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AAB06" w14:textId="0B90DB03" w:rsidR="00397AA9" w:rsidRPr="00EC112E" w:rsidRDefault="00397AA9" w:rsidP="00EC112E">
      <w:pPr>
        <w:spacing w:after="0"/>
        <w:ind w:left="1416" w:firstLine="708"/>
        <w:jc w:val="right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Chorzów,</w:t>
      </w:r>
      <w:r w:rsidR="0077753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F069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15</w:t>
      </w:r>
      <w:r w:rsidR="004A17BE"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D6220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styczni</w:t>
      </w:r>
      <w:r w:rsidR="007526DD"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a </w:t>
      </w:r>
      <w:r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202</w:t>
      </w:r>
      <w:r w:rsidR="0033271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6</w:t>
      </w:r>
      <w:r w:rsidR="00FC5C44"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r.</w:t>
      </w:r>
    </w:p>
    <w:p w14:paraId="58BFB821" w14:textId="4BF3E217" w:rsidR="00397AA9" w:rsidRPr="00EC112E" w:rsidRDefault="00397AA9" w:rsidP="00EC112E">
      <w:pPr>
        <w:spacing w:after="0"/>
        <w:ind w:left="1416" w:firstLine="708"/>
        <w:jc w:val="right"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EC112E">
        <w:rPr>
          <w:rFonts w:asciiTheme="minorHAnsi" w:hAnsiTheme="minorHAnsi" w:cstheme="minorHAnsi"/>
          <w:color w:val="000000" w:themeColor="text1"/>
          <w:sz w:val="24"/>
          <w:szCs w:val="24"/>
        </w:rPr>
        <w:t>SCP-IV-3.383.</w:t>
      </w:r>
      <w:r w:rsidR="007D7CD1">
        <w:rPr>
          <w:rFonts w:asciiTheme="minorHAnsi" w:hAnsiTheme="minorHAnsi" w:cstheme="minorHAnsi"/>
          <w:color w:val="000000" w:themeColor="text1"/>
          <w:sz w:val="24"/>
          <w:szCs w:val="24"/>
        </w:rPr>
        <w:t>3.</w:t>
      </w:r>
      <w:r w:rsidRPr="00EC112E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332711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EC112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1910F6">
        <w:rPr>
          <w:rFonts w:asciiTheme="minorHAnsi" w:hAnsiTheme="minorHAnsi" w:cstheme="minorHAnsi"/>
          <w:color w:val="000000" w:themeColor="text1"/>
          <w:sz w:val="24"/>
          <w:szCs w:val="24"/>
        </w:rPr>
        <w:t>BC</w:t>
      </w:r>
    </w:p>
    <w:p w14:paraId="3690F8B2" w14:textId="77777777" w:rsidR="00762607" w:rsidRDefault="00762607" w:rsidP="00AE16A7">
      <w:pPr>
        <w:spacing w:before="240"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F7E606D" w14:textId="599EA79C" w:rsidR="00EC112E" w:rsidRDefault="00EC112E" w:rsidP="00AE16A7">
      <w:pPr>
        <w:spacing w:before="240"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94B2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Zapytanie ofertowe</w:t>
      </w:r>
    </w:p>
    <w:p w14:paraId="6B50BD63" w14:textId="77777777" w:rsidR="00DC746B" w:rsidRDefault="00DC746B" w:rsidP="00DC746B">
      <w:pPr>
        <w:spacing w:before="240" w:after="0"/>
        <w:rPr>
          <w:rFonts w:asciiTheme="minorHAnsi" w:hAnsiTheme="minorHAnsi" w:cstheme="minorHAnsi"/>
          <w:sz w:val="24"/>
          <w:szCs w:val="24"/>
        </w:rPr>
      </w:pPr>
    </w:p>
    <w:p w14:paraId="338D5BF1" w14:textId="3C834205" w:rsidR="0059665D" w:rsidRPr="0059665D" w:rsidRDefault="00DC746B" w:rsidP="0059665D">
      <w:pPr>
        <w:spacing w:after="0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Przedmiot zamówienia: </w:t>
      </w:r>
      <w:r w:rsidR="0059665D" w:rsidRPr="0059665D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Zakup subskrypcji programu graficznego on-line</w:t>
      </w:r>
      <w:r w:rsidR="001910F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na okres 12 m-cy.</w:t>
      </w:r>
    </w:p>
    <w:p w14:paraId="1E7FDF9F" w14:textId="77777777" w:rsidR="0059665D" w:rsidRDefault="0059665D" w:rsidP="00DC746B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4AC4E24B" w14:textId="646FFEE5" w:rsidR="0059665D" w:rsidRDefault="00DC746B" w:rsidP="00DC746B">
      <w:pPr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Tryb udzielenia zamówienia: wartość zamówienia nie przekracza kwoty wskazanej w art. 2 ust. 1 pkt 1 ustawy PZP.</w:t>
      </w:r>
    </w:p>
    <w:p w14:paraId="5B6CF24B" w14:textId="77777777" w:rsidR="0059665D" w:rsidRDefault="0059665D" w:rsidP="0059665D">
      <w:pPr>
        <w:pStyle w:val="Akapitzlist"/>
        <w:numPr>
          <w:ilvl w:val="0"/>
          <w:numId w:val="29"/>
        </w:numPr>
        <w:spacing w:after="120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Opis przedmiotu zamówienia:</w:t>
      </w:r>
    </w:p>
    <w:p w14:paraId="645CC72E" w14:textId="262126CA" w:rsidR="0059665D" w:rsidRPr="00302CA4" w:rsidRDefault="0059665D" w:rsidP="0059665D">
      <w:p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302CA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Zakup subskrypcji programu graficznego on-line Canva lub równoważnego w wersji profesjonalnej dla zespołu </w:t>
      </w:r>
      <w:r w:rsidR="001910F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5</w:t>
      </w:r>
      <w:r w:rsidRPr="00302CA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osób</w:t>
      </w:r>
      <w:r w:rsidR="001910F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na okres 12 m-cy.</w:t>
      </w:r>
    </w:p>
    <w:p w14:paraId="565212FD" w14:textId="13D4BA8E" w:rsidR="0059665D" w:rsidRPr="00956610" w:rsidRDefault="00956610" w:rsidP="0059665D">
      <w:pPr>
        <w:spacing w:after="0"/>
        <w:contextualSpacing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5661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</w:t>
      </w:r>
      <w:r w:rsidR="0059665D" w:rsidRPr="0095661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równoważnoś</w:t>
      </w:r>
      <w:r w:rsidRPr="0095661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ć uważa się</w:t>
      </w:r>
      <w:r w:rsidR="0059665D" w:rsidRPr="0095661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:</w:t>
      </w:r>
    </w:p>
    <w:p w14:paraId="0CFF8B02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Obsługa w języku polskim.</w:t>
      </w:r>
    </w:p>
    <w:p w14:paraId="42847FBA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Opcja udostępniania prac w ramach zespołu, możliwość pracy wszystkich członków zespołu nad projektami.</w:t>
      </w:r>
    </w:p>
    <w:p w14:paraId="7024DEA8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Wersja on-line i mobilna.</w:t>
      </w:r>
    </w:p>
    <w:p w14:paraId="517EB5F0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Baza szablonów, zdjęć, plików audio.</w:t>
      </w:r>
    </w:p>
    <w:p w14:paraId="0516890A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Intuicyjna obsługa pozwalająca na przykład na łatwe usuwanie tła, szybką zmianę kolorów fontów, tła.</w:t>
      </w:r>
    </w:p>
    <w:p w14:paraId="4C93F7BC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Możliwość zmiany wymiarów przygotowanego projektu.</w:t>
      </w:r>
    </w:p>
    <w:p w14:paraId="6393BC7D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Możliwość tworzenia filmów, łatwe wprowadzanie plansz graficznych do filmów, automatyczne dopasowywanie wideo do ścieżki dźwiękowej. Eksport w rozdzielczości co najmniej Full HD (1920x1080).</w:t>
      </w:r>
    </w:p>
    <w:p w14:paraId="35B2F568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Identyfikacja wizualna marki, obejmująca co najmniej przechowywanie palety kolorów, fontów firmowych oraz tworzenie szablonów z zablokowanymi elementami.</w:t>
      </w:r>
    </w:p>
    <w:p w14:paraId="2D7D6322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Miejsce w chmurze wynoszące co najmniej 500 GB.</w:t>
      </w:r>
    </w:p>
    <w:p w14:paraId="3E50ECB6" w14:textId="77777777" w:rsidR="001910F6" w:rsidRPr="00533BAD" w:rsidRDefault="001910F6" w:rsidP="001910F6">
      <w:pPr>
        <w:pStyle w:val="Akapitzlist"/>
        <w:numPr>
          <w:ilvl w:val="0"/>
          <w:numId w:val="33"/>
        </w:numPr>
        <w:spacing w:before="360" w:after="36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Zapewnienie komercyjnej licencji na wszystkie szablony, zdjęcia, grafiki, filmy oraz pliki audio użyte do tworzenia projektów oraz zapewnienie pełnych praw autorskich do eksploatacji gotowych projektów.</w:t>
      </w:r>
    </w:p>
    <w:p w14:paraId="4918B126" w14:textId="263CB5AE" w:rsidR="0059665D" w:rsidRPr="00533BAD" w:rsidRDefault="001910F6" w:rsidP="00533BAD">
      <w:pPr>
        <w:spacing w:after="720"/>
        <w:rPr>
          <w:sz w:val="24"/>
          <w:szCs w:val="24"/>
          <w:lang w:eastAsia="pl-PL"/>
        </w:rPr>
      </w:pPr>
      <w:r w:rsidRPr="00533BAD">
        <w:rPr>
          <w:sz w:val="24"/>
          <w:szCs w:val="24"/>
          <w:lang w:eastAsia="pl-PL"/>
        </w:rPr>
        <w:t>Użytkowanie programu graficznego nie może wiązać się z żadnymi dodatkowymi opłatami, na przykład dotyczącymi chmury.</w:t>
      </w:r>
    </w:p>
    <w:p w14:paraId="1E5E088E" w14:textId="46DEAF8E" w:rsidR="00827ECE" w:rsidRDefault="00DC746B" w:rsidP="00827ECE">
      <w:pPr>
        <w:pStyle w:val="Nagwek3"/>
        <w:numPr>
          <w:ilvl w:val="0"/>
          <w:numId w:val="29"/>
        </w:numPr>
        <w:ind w:left="284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9E11B1">
        <w:rPr>
          <w:rFonts w:asciiTheme="minorHAnsi" w:hAnsiTheme="minorHAnsi" w:cstheme="minorHAnsi"/>
          <w:b/>
          <w:bCs/>
          <w:color w:val="auto"/>
        </w:rPr>
        <w:lastRenderedPageBreak/>
        <w:t>Klasyfikacja CPV</w:t>
      </w:r>
      <w:r w:rsidRPr="009E11B1">
        <w:rPr>
          <w:rFonts w:asciiTheme="minorHAnsi" w:hAnsiTheme="minorHAnsi" w:cstheme="minorHAnsi"/>
          <w:color w:val="auto"/>
        </w:rPr>
        <w:t xml:space="preserve">: </w:t>
      </w:r>
      <w:r w:rsidR="0059665D" w:rsidRPr="0059665D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48322000-1</w:t>
      </w:r>
      <w:r w:rsidR="00C079B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– Pakiety oprogramowania graficznego</w:t>
      </w:r>
      <w:r w:rsidR="00827ECE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.</w:t>
      </w:r>
    </w:p>
    <w:p w14:paraId="27228C5D" w14:textId="77777777" w:rsidR="00827ECE" w:rsidRPr="00827ECE" w:rsidRDefault="00827ECE" w:rsidP="00827ECE">
      <w:pPr>
        <w:rPr>
          <w:lang w:eastAsia="pl-PL"/>
        </w:rPr>
      </w:pPr>
    </w:p>
    <w:p w14:paraId="2DE9F903" w14:textId="1F8F92B6" w:rsidR="001910F6" w:rsidRDefault="001E22A8" w:rsidP="001910F6">
      <w:pPr>
        <w:pStyle w:val="Nagwek3"/>
        <w:numPr>
          <w:ilvl w:val="0"/>
          <w:numId w:val="29"/>
        </w:numPr>
        <w:tabs>
          <w:tab w:val="num" w:pos="360"/>
        </w:tabs>
        <w:ind w:left="284"/>
        <w:rPr>
          <w:rFonts w:asciiTheme="minorHAnsi" w:hAnsiTheme="minorHAnsi" w:cstheme="minorHAnsi"/>
          <w:color w:val="000000" w:themeColor="text1"/>
        </w:rPr>
      </w:pPr>
      <w:r w:rsidRPr="00533BAD">
        <w:rPr>
          <w:rFonts w:asciiTheme="minorHAnsi" w:hAnsiTheme="minorHAnsi" w:cstheme="minorHAnsi"/>
          <w:b/>
          <w:bCs/>
          <w:color w:val="auto"/>
        </w:rPr>
        <w:t>Termin realizacji</w:t>
      </w:r>
      <w:r w:rsidR="00DC746B" w:rsidRPr="00533BAD">
        <w:rPr>
          <w:rFonts w:asciiTheme="minorHAnsi" w:hAnsiTheme="minorHAnsi" w:cstheme="minorHAnsi"/>
          <w:color w:val="auto"/>
        </w:rPr>
        <w:t xml:space="preserve">: </w:t>
      </w:r>
      <w:r w:rsidR="001910F6">
        <w:rPr>
          <w:rFonts w:asciiTheme="minorHAnsi" w:hAnsiTheme="minorHAnsi" w:cstheme="minorHAnsi"/>
          <w:color w:val="000000" w:themeColor="text1"/>
        </w:rPr>
        <w:t>do 19 lutego 2026r.</w:t>
      </w:r>
    </w:p>
    <w:p w14:paraId="0402AA41" w14:textId="77777777" w:rsidR="001910F6" w:rsidRDefault="001910F6" w:rsidP="001910F6">
      <w:pPr>
        <w:spacing w:after="0"/>
        <w:ind w:left="284"/>
        <w:rPr>
          <w:rFonts w:asciiTheme="minorHAnsi" w:eastAsiaTheme="majorEastAsia" w:hAnsiTheme="minorHAnsi" w:cstheme="minorHAnsi"/>
          <w:sz w:val="24"/>
          <w:szCs w:val="24"/>
        </w:rPr>
      </w:pPr>
      <w:r>
        <w:rPr>
          <w:rFonts w:asciiTheme="minorHAnsi" w:eastAsiaTheme="majorEastAsia" w:hAnsiTheme="minorHAnsi" w:cstheme="minorHAnsi"/>
          <w:sz w:val="24"/>
          <w:szCs w:val="24"/>
        </w:rPr>
        <w:t>Zamawiający wymaga oświadczenia potwierdzającego aktywacje licencji.</w:t>
      </w:r>
    </w:p>
    <w:p w14:paraId="4864705D" w14:textId="4DC9A93D" w:rsidR="00DC746B" w:rsidRPr="001910F6" w:rsidRDefault="001910F6" w:rsidP="001910F6">
      <w:pPr>
        <w:spacing w:after="0"/>
        <w:ind w:left="284"/>
      </w:pPr>
      <w:r>
        <w:rPr>
          <w:rFonts w:asciiTheme="minorHAnsi" w:eastAsiaTheme="majorEastAsia" w:hAnsiTheme="minorHAnsi" w:cstheme="minorHAnsi"/>
          <w:sz w:val="24"/>
          <w:szCs w:val="24"/>
        </w:rPr>
        <w:t>Okres obowiązywania licencji: nie wcześniej niż od 19 lutego 2026r przez okres 12 m-cy</w:t>
      </w:r>
      <w:r>
        <w:t>.</w:t>
      </w:r>
    </w:p>
    <w:p w14:paraId="225B1616" w14:textId="77777777" w:rsidR="0069699E" w:rsidRPr="0059665D" w:rsidRDefault="0069699E" w:rsidP="0069699E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794AB76D" w14:textId="77777777" w:rsidR="00DC746B" w:rsidRDefault="00DC746B" w:rsidP="00BD42AF">
      <w:pPr>
        <w:pStyle w:val="Akapitzlist"/>
        <w:numPr>
          <w:ilvl w:val="0"/>
          <w:numId w:val="29"/>
        </w:numPr>
        <w:spacing w:after="12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Formy płatności:</w:t>
      </w:r>
    </w:p>
    <w:p w14:paraId="031CAA5A" w14:textId="26207F28" w:rsidR="00BD42AF" w:rsidRPr="00097300" w:rsidRDefault="00DC746B" w:rsidP="00097300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b/>
          <w:sz w:val="24"/>
          <w:szCs w:val="24"/>
        </w:rPr>
        <w:t xml:space="preserve">Forma płatności: </w:t>
      </w:r>
      <w:r w:rsidR="005D4FF7">
        <w:rPr>
          <w:rFonts w:asciiTheme="minorHAnsi" w:hAnsiTheme="minorHAnsi" w:cstheme="minorHAnsi"/>
          <w:sz w:val="24"/>
          <w:szCs w:val="24"/>
        </w:rPr>
        <w:t>płatność jednorazowa</w:t>
      </w:r>
      <w:r w:rsidRPr="00BD42AF">
        <w:rPr>
          <w:rFonts w:asciiTheme="minorHAnsi" w:hAnsiTheme="minorHAnsi" w:cstheme="minorHAnsi"/>
          <w:sz w:val="24"/>
          <w:szCs w:val="24"/>
        </w:rPr>
        <w:t xml:space="preserve"> </w:t>
      </w:r>
      <w:r w:rsidR="00097300">
        <w:rPr>
          <w:rFonts w:asciiTheme="minorHAnsi" w:hAnsiTheme="minorHAnsi" w:cstheme="minorHAnsi"/>
          <w:sz w:val="24"/>
          <w:szCs w:val="24"/>
        </w:rPr>
        <w:t xml:space="preserve">przelewem </w:t>
      </w:r>
      <w:r w:rsidRPr="00BD42AF">
        <w:rPr>
          <w:rFonts w:asciiTheme="minorHAnsi" w:hAnsiTheme="minorHAnsi" w:cstheme="minorHAnsi"/>
          <w:sz w:val="24"/>
          <w:szCs w:val="24"/>
        </w:rPr>
        <w:t>na podstawie faktury lub rachunku</w:t>
      </w:r>
      <w:r w:rsidR="00097300">
        <w:rPr>
          <w:rFonts w:asciiTheme="minorHAnsi" w:hAnsiTheme="minorHAnsi" w:cstheme="minorHAnsi"/>
          <w:sz w:val="24"/>
          <w:szCs w:val="24"/>
        </w:rPr>
        <w:t xml:space="preserve">, </w:t>
      </w:r>
      <w:r w:rsidRPr="00097300">
        <w:rPr>
          <w:rFonts w:asciiTheme="minorHAnsi" w:hAnsiTheme="minorHAnsi" w:cstheme="minorHAnsi"/>
          <w:sz w:val="24"/>
          <w:szCs w:val="24"/>
          <w:lang w:eastAsia="pl-PL"/>
        </w:rPr>
        <w:t>na wskazany przez Wykonawcę rachunek bankowy</w:t>
      </w:r>
      <w:r w:rsidRPr="00097300">
        <w:rPr>
          <w:rFonts w:asciiTheme="minorHAnsi" w:hAnsiTheme="minorHAnsi" w:cstheme="minorHAnsi"/>
          <w:sz w:val="24"/>
          <w:szCs w:val="24"/>
        </w:rPr>
        <w:t>.</w:t>
      </w:r>
    </w:p>
    <w:p w14:paraId="71AD09B4" w14:textId="03008FCD" w:rsidR="00BD42AF" w:rsidRPr="00BD42AF" w:rsidRDefault="00DC746B" w:rsidP="00BD42AF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cs="Calibri"/>
          <w:color w:val="000000" w:themeColor="text1"/>
          <w:sz w:val="24"/>
          <w:szCs w:val="24"/>
        </w:rPr>
        <w:t xml:space="preserve">Wynagrodzenie Wykonawcy regulowane będzie w formie polecenia przelewu </w:t>
      </w:r>
      <w:r w:rsidRPr="00BD42AF">
        <w:rPr>
          <w:rFonts w:cs="Calibri"/>
          <w:color w:val="000000" w:themeColor="text1"/>
          <w:sz w:val="24"/>
          <w:szCs w:val="24"/>
        </w:rPr>
        <w:br/>
        <w:t xml:space="preserve">z rachunku Zamawiającego na rachunek Wykonawcy. </w:t>
      </w:r>
      <w:r w:rsidRPr="00BD42AF">
        <w:rPr>
          <w:rFonts w:asciiTheme="minorHAnsi" w:hAnsiTheme="minorHAnsi" w:cstheme="minorHAnsi"/>
          <w:sz w:val="24"/>
          <w:szCs w:val="24"/>
          <w:lang w:eastAsia="pl-PL"/>
        </w:rPr>
        <w:t xml:space="preserve">Wykonawca wystawi FV na podstawie podpisanego bez zastrzeżeń </w:t>
      </w:r>
      <w:r w:rsidRPr="00BD42AF">
        <w:rPr>
          <w:rFonts w:asciiTheme="minorHAnsi" w:hAnsiTheme="minorHAnsi" w:cstheme="minorHAnsi"/>
          <w:sz w:val="24"/>
          <w:szCs w:val="24"/>
        </w:rPr>
        <w:t xml:space="preserve">przez pracownika Wydziału </w:t>
      </w:r>
      <w:r w:rsidR="00C96B78">
        <w:rPr>
          <w:rFonts w:asciiTheme="minorHAnsi" w:hAnsiTheme="minorHAnsi" w:cstheme="minorHAnsi"/>
          <w:sz w:val="24"/>
          <w:szCs w:val="24"/>
        </w:rPr>
        <w:t>Informacji i Promocji</w:t>
      </w:r>
      <w:r w:rsidRPr="00BD42AF">
        <w:rPr>
          <w:rFonts w:asciiTheme="minorHAnsi" w:hAnsiTheme="minorHAnsi" w:cstheme="minorHAnsi"/>
          <w:sz w:val="24"/>
          <w:szCs w:val="24"/>
        </w:rPr>
        <w:t xml:space="preserve"> </w:t>
      </w:r>
      <w:r w:rsidRPr="00BD42AF">
        <w:rPr>
          <w:rFonts w:asciiTheme="minorHAnsi" w:hAnsiTheme="minorHAnsi" w:cstheme="minorHAnsi"/>
          <w:sz w:val="24"/>
          <w:szCs w:val="24"/>
          <w:lang w:eastAsia="pl-PL"/>
        </w:rPr>
        <w:t>protokołu odbioru przedmiotu umowy, </w:t>
      </w:r>
      <w:r w:rsidRPr="00BD42AF">
        <w:rPr>
          <w:rFonts w:asciiTheme="minorHAnsi" w:hAnsiTheme="minorHAnsi" w:cstheme="minorHAnsi"/>
          <w:sz w:val="24"/>
          <w:szCs w:val="24"/>
        </w:rPr>
        <w:t>z terminem płatności 14 dni</w:t>
      </w:r>
      <w:r w:rsidRPr="00BD42AF">
        <w:rPr>
          <w:rFonts w:asciiTheme="minorHAnsi" w:hAnsiTheme="minorHAnsi" w:cstheme="minorHAnsi"/>
          <w:sz w:val="24"/>
          <w:szCs w:val="24"/>
          <w:lang w:eastAsia="pl-PL"/>
        </w:rPr>
        <w:t xml:space="preserve"> od daty dostarczenia Zamawiającemu prawidłowo wystawionej, pod względem merytorycznym i formalnym, faktury VAT.</w:t>
      </w:r>
    </w:p>
    <w:p w14:paraId="112FA47A" w14:textId="4AD98C10" w:rsidR="00BD42AF" w:rsidRPr="00BD42AF" w:rsidRDefault="00DC746B" w:rsidP="00BD42AF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Zamawiający informuje, że faktura/rachunek zostanie zapłacona metodą split payment zgodnie z art. 108 a i nast. Ustawy z dn. 11 marca 2004 r. o podatku od towarów i usług (t. j. Dz. U. z 202</w:t>
      </w:r>
      <w:r w:rsidR="00533BAD">
        <w:rPr>
          <w:rFonts w:asciiTheme="minorHAnsi" w:hAnsiTheme="minorHAnsi" w:cstheme="minorHAnsi"/>
          <w:sz w:val="24"/>
          <w:szCs w:val="24"/>
        </w:rPr>
        <w:t>5</w:t>
      </w:r>
      <w:r w:rsidRPr="00BD42AF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33BAD">
        <w:rPr>
          <w:rFonts w:asciiTheme="minorHAnsi" w:hAnsiTheme="minorHAnsi" w:cstheme="minorHAnsi"/>
          <w:sz w:val="24"/>
          <w:szCs w:val="24"/>
        </w:rPr>
        <w:t>775</w:t>
      </w:r>
      <w:r w:rsidRPr="00BD42AF">
        <w:rPr>
          <w:rFonts w:asciiTheme="minorHAnsi" w:hAnsiTheme="minorHAnsi" w:cstheme="minorHAnsi"/>
          <w:sz w:val="24"/>
          <w:szCs w:val="24"/>
        </w:rPr>
        <w:t xml:space="preserve"> z póżn. zm.)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108666DF" w14:textId="77777777" w:rsidR="00F069AB" w:rsidRPr="00F069AB" w:rsidRDefault="00DC746B" w:rsidP="00F069AB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ustawą z dnia 9 listopada 2018 r. o elektronicznym fakturowaniu w zamówieniach publicznych, koncesjach na roboty budowlane lub usługi oraz partnerstwie publiczno-prywatnym (tekst jednolity: Dz. U. z 2020 r. poz. 1666 z późn. zm.).</w:t>
      </w:r>
    </w:p>
    <w:p w14:paraId="4BE4F4F8" w14:textId="261F0EC5" w:rsidR="00F069AB" w:rsidRPr="00F069AB" w:rsidRDefault="00F069AB" w:rsidP="00F069AB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F069AB">
        <w:rPr>
          <w:rFonts w:cstheme="minorHAnsi"/>
          <w:sz w:val="24"/>
          <w:szCs w:val="24"/>
        </w:rPr>
        <w:t xml:space="preserve">W przypadku wejścia w życie przepisów prawa dotyczących </w:t>
      </w:r>
      <w:r w:rsidRPr="00F069AB">
        <w:rPr>
          <w:rFonts w:cstheme="minorHAnsi"/>
          <w:i/>
          <w:iCs/>
          <w:sz w:val="24"/>
          <w:szCs w:val="24"/>
        </w:rPr>
        <w:t xml:space="preserve">Krajowego Systemu e-Faktur </w:t>
      </w:r>
      <w:r w:rsidRPr="00F069AB">
        <w:rPr>
          <w:rFonts w:cstheme="minorHAnsi"/>
          <w:sz w:val="24"/>
          <w:szCs w:val="24"/>
        </w:rPr>
        <w:t>(KSeF) Wykonawca będzie zobowiązany do przesyłania faktur za pomocą tego systemu.</w:t>
      </w:r>
    </w:p>
    <w:p w14:paraId="50F45EAA" w14:textId="77777777" w:rsidR="00BD42AF" w:rsidRPr="00BD42AF" w:rsidRDefault="00DC746B" w:rsidP="00BD42AF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 Wykonawca nie będzie uprawniony do dochodzenia odsetek. Wykonawca ponosi odpowiedzialność odszkodowawczą względem Zamawiającego w przypadku: podania na fakturze rachunku bankowego nieujawnionego w ww. wykazie podmiotów i uiszczenia przez Zamawiającego płatności na taki rachunek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D42A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F0DEA8E" w14:textId="641AEB64" w:rsidR="00BD42AF" w:rsidRPr="00BD42AF" w:rsidRDefault="00DC746B" w:rsidP="00BD42AF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color w:val="000000"/>
          <w:sz w:val="24"/>
          <w:szCs w:val="24"/>
        </w:rPr>
        <w:t xml:space="preserve">Szczegółowe zapisy w zakresie płatności zawarte zostały we wzorze umowy, stanowiącej załącznik nr </w:t>
      </w:r>
      <w:r w:rsidR="00C569F4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BD42A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180C11D" w14:textId="7FC837B4" w:rsidR="00DC746B" w:rsidRPr="00EB2DC0" w:rsidRDefault="00DC746B" w:rsidP="00BD42AF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Wydatek częściowo finansowany ze środków FE SL 2021-2027 w ramach działania Pomoc Techniczna.</w:t>
      </w:r>
    </w:p>
    <w:p w14:paraId="599D992C" w14:textId="77777777" w:rsidR="00EB2DC0" w:rsidRPr="00BD42AF" w:rsidRDefault="00EB2DC0" w:rsidP="00EB2DC0">
      <w:pPr>
        <w:pStyle w:val="Akapitzlist"/>
        <w:widowControl w:val="0"/>
        <w:suppressAutoHyphens/>
        <w:autoSpaceDN w:val="0"/>
        <w:spacing w:after="120"/>
        <w:ind w:left="36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537D669A" w14:textId="77777777" w:rsidR="00DC746B" w:rsidRDefault="00DC746B" w:rsidP="00BD42AF">
      <w:pPr>
        <w:pStyle w:val="Nagwek1"/>
        <w:numPr>
          <w:ilvl w:val="0"/>
          <w:numId w:val="29"/>
        </w:numPr>
        <w:ind w:hanging="862"/>
      </w:pPr>
      <w:r>
        <w:t>Kryteria oceny ofert:</w:t>
      </w:r>
    </w:p>
    <w:p w14:paraId="0CD5FF76" w14:textId="1494F550" w:rsidR="00DC746B" w:rsidRDefault="00DC746B" w:rsidP="00DC746B">
      <w:pPr>
        <w:suppressAutoHyphens/>
        <w:autoSpaceDN w:val="0"/>
        <w:spacing w:after="120"/>
        <w:ind w:left="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b/>
          <w:color w:val="000000" w:themeColor="text1"/>
          <w:kern w:val="3"/>
          <w:sz w:val="24"/>
          <w:szCs w:val="24"/>
        </w:rPr>
        <w:t>CENA – waga 100 pkt.</w:t>
      </w:r>
    </w:p>
    <w:p w14:paraId="08B5F95C" w14:textId="2B4EB0FD" w:rsidR="00DC746B" w:rsidRDefault="00DC746B" w:rsidP="00DC746B">
      <w:pPr>
        <w:suppressAutoHyphens/>
        <w:autoSpaceDN w:val="0"/>
        <w:spacing w:after="120"/>
        <w:ind w:left="-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Najniższa cena brutto oferty/cena brutto badanej oferty x </w:t>
      </w:r>
      <w:r w:rsidR="004740AD">
        <w:rPr>
          <w:rFonts w:eastAsia="SimSun" w:cstheme="minorHAnsi"/>
          <w:color w:val="000000" w:themeColor="text1"/>
          <w:kern w:val="3"/>
          <w:sz w:val="24"/>
          <w:szCs w:val="24"/>
        </w:rPr>
        <w:t>10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0 pkt = ilość punktów. 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br/>
        <w:t xml:space="preserve">W ramach kryterium cena można uzyskać maksymalnie </w:t>
      </w:r>
      <w:r w:rsidR="004740AD">
        <w:rPr>
          <w:rFonts w:eastAsia="SimSun" w:cstheme="minorHAnsi"/>
          <w:color w:val="000000" w:themeColor="text1"/>
          <w:kern w:val="3"/>
          <w:sz w:val="24"/>
          <w:szCs w:val="24"/>
        </w:rPr>
        <w:t>10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>0 punktów.</w:t>
      </w:r>
    </w:p>
    <w:p w14:paraId="482BE755" w14:textId="0ACDC92D" w:rsidR="00DC746B" w:rsidRDefault="00DC746B" w:rsidP="00DC746B">
      <w:pPr>
        <w:widowControl w:val="0"/>
        <w:suppressAutoHyphens/>
        <w:autoSpaceDN w:val="0"/>
        <w:spacing w:after="120"/>
        <w:ind w:left="-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Łączna cena ofertowa brutto musi uwzględniać wszystkie koszty związane z realizacją przedmiotu zamówienia, zgodnie z </w:t>
      </w:r>
      <w:r w:rsidR="00C96B78">
        <w:rPr>
          <w:rFonts w:eastAsia="SimSun" w:cstheme="minorHAnsi"/>
          <w:color w:val="000000" w:themeColor="text1"/>
          <w:kern w:val="3"/>
          <w:sz w:val="24"/>
          <w:szCs w:val="24"/>
        </w:rPr>
        <w:t>zapytaniem ofertowym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oraz wzorem umowy.</w:t>
      </w:r>
    </w:p>
    <w:p w14:paraId="742C04FB" w14:textId="77777777" w:rsidR="00DC746B" w:rsidRDefault="00DC746B" w:rsidP="00DC746B">
      <w:pPr>
        <w:spacing w:after="120"/>
        <w:ind w:left="-142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pl-PL"/>
        </w:rPr>
        <w:t>Liczba punktów zostanie zaokrąglona do dwóch miejsc po przecinku. Jeżeli trzecia cyfra po przecinku jest mniejsza niż 5, to przy zaokrągleniu druga cyfra nie ulega zmianie, a jeżeli trzecia cyfra po przecinku jest równa 5 lub większa to druga cyfra zostanie zaokrąglona w górę.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Za najkorzystniejszą zostanie uznana oferta, która otrzyma największą liczbę punktów.</w:t>
      </w:r>
    </w:p>
    <w:p w14:paraId="57C811AF" w14:textId="77777777" w:rsidR="00DC746B" w:rsidRDefault="00DC746B" w:rsidP="0059665D">
      <w:pPr>
        <w:keepNext/>
        <w:keepLines/>
        <w:numPr>
          <w:ilvl w:val="0"/>
          <w:numId w:val="29"/>
        </w:numPr>
        <w:spacing w:after="120"/>
        <w:ind w:left="284"/>
        <w:outlineLvl w:val="0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  <w:t>Informacje ogólne:</w:t>
      </w:r>
    </w:p>
    <w:p w14:paraId="01990FFB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wezwania do uzupełnienia dokumentów lub wyjaśnień treści złożonej oferty tylko Wykonawcę, którego oferta zostanie najwyżej oceniona.</w:t>
      </w:r>
    </w:p>
    <w:p w14:paraId="2DE14052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hAnsiTheme="minorHAnsi" w:cstheme="minorHAnsi"/>
          <w:sz w:val="24"/>
          <w:szCs w:val="24"/>
        </w:rPr>
        <w:t>Jeżeli zaoferowana cena lub koszt wydają się rażąco niskie w stosunku do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przedmiotu zamówienia, tj. różnią się o więcej niż 30% od średniej arytmetycznej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cen wszystkich ważnych ofert niepodlegających odrzuceniu, lub budzą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wątpliwości Zamawiającego co do możliwości wykonania przedmiotu zamówienia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zgodnie z wymaganiami określonymi w zapytaniu ofertowym lub wynikającymi z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odrębnych przepisów, Zamawiający żąda od Wykonawcy złożenia w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wyznaczonym terminie wyjaśnień, w tym złożenia dowodów w zakresie wyliczenia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ceny lub kosztu. Zamawiający ocenia te wyjaśnienia w konsultacji z Wykonawcą i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może odrzucić tę ofertę wyłącznie w przypadku, gdy złożone wyjaśnienia wraz z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dowodami nie uzasadniają podanej ceny lub kosztu w tej ofercie.</w:t>
      </w:r>
    </w:p>
    <w:p w14:paraId="69911602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unieważnienia postępowania o udzielenie zamówienia na każdym etapie, w szczególności w przypadku braku środków finansowych w budżecie.</w:t>
      </w:r>
    </w:p>
    <w:p w14:paraId="45C93E8D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6AA40AE8" w14:textId="77777777" w:rsidR="004740AD" w:rsidRP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 przypadku złożenia oferty, której treść nie odpowiada treści zapytania lub w przypadku niespełnienia minimalnych warunków Zamawiający zastrzega sobie prawo odrzucenia tej oferty bez dalszego jej rozpatrywania.</w:t>
      </w:r>
      <w:r w:rsidRPr="004740A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A86C1F5" w14:textId="77777777" w:rsidR="004740AD" w:rsidRP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hAnsiTheme="minorHAnsi" w:cstheme="minorHAnsi"/>
          <w:sz w:val="24"/>
          <w:szCs w:val="24"/>
        </w:rPr>
        <w:t>Zamawiający zastrzega sobie możliwość odstąpienia od wyboru oferty bez podania przyczyn, w szczególności w przypadku braku środków finansowych w budżecie.</w:t>
      </w:r>
    </w:p>
    <w:p w14:paraId="35E27683" w14:textId="77777777" w:rsidR="004740AD" w:rsidRP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hAnsiTheme="minorHAnsi" w:cstheme="minorHAnsi"/>
          <w:sz w:val="24"/>
          <w:szCs w:val="24"/>
        </w:rPr>
        <w:t>Zamawiający nie przewiduje składania ofert wariantowych. Złożenie więcej niż jednej oferty lub złożenie oferty zawierającej propozycje alternatywne spowoduje odrzucenie wszystkich ofert złożonych przez Wykonawcę.</w:t>
      </w:r>
    </w:p>
    <w:p w14:paraId="5A7A9FC0" w14:textId="77777777" w:rsidR="00134B0E" w:rsidRDefault="00DC746B" w:rsidP="00134B0E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dopuszcza składania ofert częściowych.</w:t>
      </w:r>
    </w:p>
    <w:p w14:paraId="3921ABAB" w14:textId="4251833E" w:rsidR="00134B0E" w:rsidRPr="00134B0E" w:rsidRDefault="00134B0E" w:rsidP="00134B0E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134B0E">
        <w:rPr>
          <w:rFonts w:asciiTheme="minorHAnsi" w:hAnsiTheme="minorHAnsi" w:cstheme="minorHAnsi"/>
          <w:kern w:val="3"/>
          <w:sz w:val="24"/>
          <w:szCs w:val="24"/>
        </w:rPr>
        <w:lastRenderedPageBreak/>
        <w:t xml:space="preserve">Niniejsze postępowanie jest jedną z części zamówienia na zakup sprzętu i </w:t>
      </w:r>
      <w:r w:rsidR="00827ECE">
        <w:rPr>
          <w:rFonts w:asciiTheme="minorHAnsi" w:hAnsiTheme="minorHAnsi" w:cstheme="minorHAnsi"/>
          <w:kern w:val="3"/>
          <w:sz w:val="24"/>
          <w:szCs w:val="24"/>
        </w:rPr>
        <w:t>akcesoriów komputer</w:t>
      </w:r>
      <w:r w:rsidRPr="00134B0E">
        <w:rPr>
          <w:rFonts w:asciiTheme="minorHAnsi" w:hAnsiTheme="minorHAnsi" w:cstheme="minorHAnsi"/>
          <w:kern w:val="3"/>
          <w:sz w:val="24"/>
          <w:szCs w:val="24"/>
        </w:rPr>
        <w:t xml:space="preserve">owych </w:t>
      </w:r>
      <w:r w:rsidR="00827ECE">
        <w:rPr>
          <w:rFonts w:asciiTheme="minorHAnsi" w:hAnsiTheme="minorHAnsi" w:cstheme="minorHAnsi"/>
          <w:kern w:val="3"/>
          <w:sz w:val="24"/>
          <w:szCs w:val="24"/>
        </w:rPr>
        <w:t xml:space="preserve">oraz oprogramowania, </w:t>
      </w:r>
      <w:r w:rsidRPr="00134B0E">
        <w:rPr>
          <w:rFonts w:asciiTheme="minorHAnsi" w:hAnsiTheme="minorHAnsi" w:cstheme="minorHAnsi"/>
          <w:kern w:val="3"/>
          <w:sz w:val="24"/>
          <w:szCs w:val="24"/>
        </w:rPr>
        <w:t>przewidzianego w planie zamówień publicznych na rok 202</w:t>
      </w:r>
      <w:r w:rsidR="001910F6">
        <w:rPr>
          <w:rFonts w:asciiTheme="minorHAnsi" w:hAnsiTheme="minorHAnsi" w:cstheme="minorHAnsi"/>
          <w:kern w:val="3"/>
          <w:sz w:val="24"/>
          <w:szCs w:val="24"/>
        </w:rPr>
        <w:t>6</w:t>
      </w:r>
      <w:r w:rsidRPr="00134B0E">
        <w:rPr>
          <w:rFonts w:asciiTheme="minorHAnsi" w:hAnsiTheme="minorHAnsi" w:cstheme="minorHAnsi"/>
          <w:kern w:val="3"/>
          <w:sz w:val="24"/>
          <w:szCs w:val="24"/>
        </w:rPr>
        <w:t>, zamieszczonego na stronie internetowej Zamawiającego</w:t>
      </w:r>
      <w:r w:rsidRPr="00134B0E">
        <w:rPr>
          <w:kern w:val="3"/>
          <w:sz w:val="24"/>
          <w:szCs w:val="24"/>
        </w:rPr>
        <w:t xml:space="preserve">  </w:t>
      </w:r>
      <w:hyperlink r:id="rId8" w:history="1">
        <w:r w:rsidRPr="00134B0E">
          <w:rPr>
            <w:rStyle w:val="Hipercze"/>
            <w:rFonts w:eastAsia="SimSun" w:cs="Calibri"/>
            <w:kern w:val="3"/>
            <w:sz w:val="24"/>
            <w:szCs w:val="24"/>
          </w:rPr>
          <w:t>https://bip.scp-slask.pl/</w:t>
        </w:r>
      </w:hyperlink>
      <w:r w:rsidRPr="00134B0E">
        <w:rPr>
          <w:rStyle w:val="Hipercze"/>
          <w:rFonts w:eastAsia="SimSun" w:cs="Calibri"/>
          <w:kern w:val="3"/>
          <w:sz w:val="24"/>
          <w:szCs w:val="24"/>
        </w:rPr>
        <w:t>.</w:t>
      </w:r>
    </w:p>
    <w:p w14:paraId="5737808B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zamówień uzupełniających.</w:t>
      </w:r>
    </w:p>
    <w:p w14:paraId="1CABD808" w14:textId="762EAF34" w:rsidR="00DC746B" w:rsidRPr="004740AD" w:rsidRDefault="00C96B78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Wszelkie</w:t>
      </w:r>
      <w:r w:rsidR="00DC746B"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zmiany warunków zawartej umowy wyłącznie 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zgodnie z</w:t>
      </w:r>
      <w:r w:rsidR="00DC746B"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§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6 </w:t>
      </w:r>
      <w:r w:rsidR="00DC746B"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wzoru przyszłej umowy, stanowiącej załącznik nr 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2</w:t>
      </w:r>
      <w:r w:rsidR="00DC746B"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.</w:t>
      </w:r>
    </w:p>
    <w:p w14:paraId="078B6401" w14:textId="77777777" w:rsidR="00DC746B" w:rsidRDefault="00DC746B" w:rsidP="00DC746B">
      <w:pPr>
        <w:widowControl w:val="0"/>
        <w:suppressAutoHyphens/>
        <w:autoSpaceDN w:val="0"/>
        <w:spacing w:after="0"/>
        <w:ind w:left="709"/>
        <w:contextualSpacing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09883D94" w14:textId="77777777" w:rsidR="00DC746B" w:rsidRDefault="00DC746B" w:rsidP="0059665D">
      <w:pPr>
        <w:keepNext/>
        <w:keepLines/>
        <w:numPr>
          <w:ilvl w:val="0"/>
          <w:numId w:val="29"/>
        </w:numPr>
        <w:spacing w:after="120"/>
        <w:ind w:left="284"/>
        <w:outlineLvl w:val="0"/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  <w:t>Miejsce i termin składania ofert:</w:t>
      </w:r>
    </w:p>
    <w:p w14:paraId="589C4C98" w14:textId="5FE87D66" w:rsidR="00D77DB0" w:rsidRDefault="00DC746B" w:rsidP="00D77DB0">
      <w:pPr>
        <w:pStyle w:val="Akapitzlist"/>
        <w:widowControl w:val="0"/>
        <w:numPr>
          <w:ilvl w:val="1"/>
          <w:numId w:val="36"/>
        </w:numPr>
        <w:suppressAutoHyphens/>
        <w:autoSpaceDN w:val="0"/>
        <w:spacing w:after="0"/>
        <w:ind w:left="426" w:hanging="437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77DB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Ofertę formularz ofertowy (którego wzór stanowi załącznik nr </w:t>
      </w:r>
      <w:r w:rsidR="00632DB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1</w:t>
      </w:r>
      <w:r w:rsidRPr="00D77DB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do Zapytania ofertowego) 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należy złożyć do </w:t>
      </w:r>
      <w:r w:rsidR="00F069AB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23</w:t>
      </w:r>
      <w:r w:rsidR="001910F6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stycznia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202</w:t>
      </w:r>
      <w:r w:rsidR="00533BAD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6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r. do godziny 9:00</w:t>
      </w:r>
      <w:r w:rsidRPr="00D77DB0">
        <w:rPr>
          <w:rFonts w:asciiTheme="minorHAnsi" w:hAnsiTheme="minorHAnsi" w:cstheme="minorHAnsi"/>
          <w:sz w:val="24"/>
          <w:szCs w:val="24"/>
        </w:rPr>
        <w:t xml:space="preserve"> przez portal </w:t>
      </w:r>
      <w:r w:rsidRPr="00D77DB0">
        <w:rPr>
          <w:rFonts w:asciiTheme="minorHAnsi" w:hAnsiTheme="minorHAnsi" w:cstheme="minorHAnsi"/>
          <w:b/>
          <w:bCs/>
          <w:sz w:val="24"/>
          <w:szCs w:val="24"/>
        </w:rPr>
        <w:t>Baza Konkurencyjności.</w:t>
      </w:r>
    </w:p>
    <w:p w14:paraId="37C422B9" w14:textId="54B3F11C" w:rsidR="00DC746B" w:rsidRPr="00D77DB0" w:rsidRDefault="00DC746B" w:rsidP="00D77DB0">
      <w:pPr>
        <w:pStyle w:val="Akapitzlist"/>
        <w:widowControl w:val="0"/>
        <w:numPr>
          <w:ilvl w:val="1"/>
          <w:numId w:val="36"/>
        </w:numPr>
        <w:suppressAutoHyphens/>
        <w:autoSpaceDN w:val="0"/>
        <w:spacing w:after="0"/>
        <w:ind w:left="426" w:hanging="437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77DB0">
        <w:rPr>
          <w:rFonts w:asciiTheme="minorHAnsi" w:hAnsiTheme="minorHAnsi" w:cstheme="minorHAnsi"/>
          <w:sz w:val="24"/>
          <w:szCs w:val="24"/>
        </w:rPr>
        <w:t>Komunikacja w postępowaniu o udzielenie zamówienia, w tym składanie ofert, pytania i odpowiedzi w sprawach zamówienia, wymiana informacji między Zamawiającym a Wykonawcą oraz przekazywanie dokumentów i oświadczeń odbywa się pisemnie za pomocą BK2021.</w:t>
      </w:r>
    </w:p>
    <w:p w14:paraId="7A74E361" w14:textId="77777777" w:rsidR="00DC746B" w:rsidRDefault="00DC746B" w:rsidP="00DC746B">
      <w:pPr>
        <w:widowControl w:val="0"/>
        <w:suppressAutoHyphens/>
        <w:autoSpaceDN w:val="0"/>
        <w:spacing w:after="120"/>
        <w:ind w:left="284"/>
        <w:textAlignment w:val="baseline"/>
        <w:rPr>
          <w:rFonts w:asciiTheme="minorHAnsi" w:hAnsiTheme="minorHAnsi" w:cstheme="minorHAnsi"/>
          <w:color w:val="0000FF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Zasady i sposób korzystania z Bazy Konkurencyjności znajdują się w regulaminie pod linkiem: </w:t>
      </w:r>
      <w:hyperlink r:id="rId9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https://bazakonkurencyjnosci.funduszeeuropejskie.gov.pl/regulamin</w:t>
        </w:r>
      </w:hyperlink>
    </w:p>
    <w:p w14:paraId="547CA057" w14:textId="77777777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Pytania i oferty, które wpłyną do Zamawiającego innym kanałem</w:t>
      </w:r>
      <w:r>
        <w:rPr>
          <w:rFonts w:asciiTheme="minorHAnsi" w:hAnsiTheme="minorHAnsi" w:cstheme="minorHAnsi"/>
          <w:sz w:val="24"/>
          <w:szCs w:val="24"/>
        </w:rPr>
        <w:t xml:space="preserve"> niż przez portal </w:t>
      </w:r>
      <w:r>
        <w:rPr>
          <w:rFonts w:asciiTheme="minorHAnsi" w:hAnsiTheme="minorHAnsi" w:cstheme="minorHAnsi"/>
          <w:b/>
          <w:bCs/>
          <w:sz w:val="24"/>
          <w:szCs w:val="24"/>
        </w:rPr>
        <w:t>Baza Konkurencyjności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, pozostaną bez odpowiedzi, a oferty podlegać będą odrzuceniu.</w:t>
      </w:r>
    </w:p>
    <w:p w14:paraId="5603C2C6" w14:textId="77777777" w:rsidR="00EB2DC0" w:rsidRP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Po upływie terminu składania ofert komunikacja między Wykonawcą a Zamawiającym odbywać się będzie mailowo na adres: </w:t>
      </w:r>
      <w:hyperlink r:id="rId10" w:history="1">
        <w:r w:rsidRPr="00EB2DC0">
          <w:rPr>
            <w:rStyle w:val="Hipercze"/>
            <w:rFonts w:asciiTheme="minorHAnsi" w:eastAsia="SimSun" w:hAnsiTheme="minorHAnsi" w:cstheme="minorHAnsi"/>
            <w:kern w:val="3"/>
            <w:sz w:val="24"/>
            <w:szCs w:val="24"/>
          </w:rPr>
          <w:t>zamowienia@scp-slask.pl</w:t>
        </w:r>
      </w:hyperlink>
    </w:p>
    <w:p w14:paraId="03A5EF69" w14:textId="77777777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będzie rozpatrywał ofert złożonych po upływie terminu na składanie ofert.</w:t>
      </w:r>
    </w:p>
    <w:p w14:paraId="075EB3FE" w14:textId="77777777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Oferta wraz z załącznikami musi być czytelna.</w:t>
      </w:r>
    </w:p>
    <w:p w14:paraId="2F04B1C7" w14:textId="77777777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Wykonawcom nie przysługuje zwrot kosztów udziału w postępowaniu.</w:t>
      </w:r>
    </w:p>
    <w:p w14:paraId="777783DC" w14:textId="4ECEAC61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Ofertę należy złożyć w języku polskim, zgodnie z formularzem ofertowym, stanowiącym załącznik nr </w:t>
      </w:r>
      <w:r w:rsidR="00632DB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1</w:t>
      </w: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do zapytania ofertowego.</w:t>
      </w:r>
    </w:p>
    <w:p w14:paraId="70F3CF21" w14:textId="763A9317" w:rsidR="00EB2DC0" w:rsidRP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 postępowania mogą przystąpić wyłącznie osoby, które nie podlegają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275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</w:t>
      </w:r>
      <w:r w:rsidRPr="00EB2DC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r., poz. 5</w:t>
      </w:r>
      <w:r w:rsidR="00D4275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14</w:t>
      </w:r>
      <w:r w:rsidRPr="00EB2DC0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</w:t>
      </w:r>
    </w:p>
    <w:p w14:paraId="5A6C7439" w14:textId="77777777" w:rsidR="00EB2DC0" w:rsidRDefault="00DC746B" w:rsidP="00EB2DC0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może być powiązany kapitałowo ani osobowo z wykonawcami, którzy złożyli oferty. Oferta wykonawcy, który jest powiązany kapitałowo lub osobowo z Zamawiającym zostanie odrzucona i nie będzie podlegać dalszemu rozpatrywaniu.</w:t>
      </w:r>
    </w:p>
    <w:p w14:paraId="1C15924E" w14:textId="5040E0F2" w:rsidR="00DC746B" w:rsidRDefault="00DC746B" w:rsidP="00827ECE">
      <w:pPr>
        <w:pStyle w:val="Akapitzlist"/>
        <w:numPr>
          <w:ilvl w:val="1"/>
          <w:numId w:val="36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ofertę.</w:t>
      </w:r>
    </w:p>
    <w:p w14:paraId="4F423C02" w14:textId="77777777" w:rsidR="00827ECE" w:rsidRPr="00827ECE" w:rsidRDefault="00827ECE" w:rsidP="00827ECE">
      <w:pPr>
        <w:pStyle w:val="Akapitzlist"/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029A735C" w14:textId="5BF0D5A6" w:rsidR="00DC746B" w:rsidRDefault="00DC746B" w:rsidP="00EB2DC0">
      <w:pPr>
        <w:numPr>
          <w:ilvl w:val="0"/>
          <w:numId w:val="36"/>
        </w:numPr>
        <w:tabs>
          <w:tab w:val="left" w:pos="426"/>
        </w:tabs>
        <w:spacing w:after="0"/>
        <w:ind w:left="426" w:hanging="426"/>
        <w:contextualSpacing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Osob</w:t>
      </w:r>
      <w:r w:rsidR="00E0286A">
        <w:rPr>
          <w:rFonts w:asciiTheme="minorHAnsi" w:hAnsiTheme="minorHAnsi" w:cstheme="minorHAnsi"/>
          <w:b/>
          <w:bCs/>
          <w:sz w:val="24"/>
          <w:szCs w:val="24"/>
        </w:rPr>
        <w:t>y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do kontaktu:</w:t>
      </w: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 </w:t>
      </w:r>
    </w:p>
    <w:p w14:paraId="7A484CA9" w14:textId="017AA34E" w:rsidR="00DC746B" w:rsidRDefault="001910F6" w:rsidP="00E0286A">
      <w:pPr>
        <w:spacing w:after="0"/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  <w:lastRenderedPageBreak/>
        <w:t>Barbara Cieślik</w:t>
      </w:r>
    </w:p>
    <w:p w14:paraId="2A04451D" w14:textId="75845AE6" w:rsidR="00EB2DC0" w:rsidRDefault="00DC746B" w:rsidP="00E0286A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Wydział Organizacyjny </w:t>
      </w: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 xml:space="preserve">e-mail: </w:t>
      </w:r>
      <w:hyperlink r:id="rId11" w:history="1">
        <w:r w:rsidR="001910F6" w:rsidRPr="00360053">
          <w:rPr>
            <w:rStyle w:val="Hipercze"/>
            <w:rFonts w:asciiTheme="minorHAnsi" w:eastAsiaTheme="minorEastAsia" w:hAnsiTheme="minorHAnsi" w:cstheme="minorHAnsi"/>
            <w:noProof/>
            <w:sz w:val="24"/>
            <w:szCs w:val="24"/>
            <w:lang w:eastAsia="pl-PL"/>
          </w:rPr>
          <w:t>barbara.cieslik@scp-slask.pl</w:t>
        </w:r>
      </w:hyperlink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>tel.: (32) 743-91-80</w:t>
      </w:r>
    </w:p>
    <w:p w14:paraId="4AF0F2C8" w14:textId="77777777" w:rsidR="00827ECE" w:rsidRDefault="00827ECE" w:rsidP="00E0286A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</w:p>
    <w:p w14:paraId="01584032" w14:textId="2855360C" w:rsidR="00E0286A" w:rsidRPr="00E0286A" w:rsidRDefault="00E0286A" w:rsidP="00E0286A">
      <w:pPr>
        <w:spacing w:after="0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E0286A"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>Anna Trólka</w:t>
      </w:r>
    </w:p>
    <w:p w14:paraId="74A305D1" w14:textId="545CEF80" w:rsidR="00E0286A" w:rsidRDefault="00E0286A" w:rsidP="00E0286A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Wydział Informacji i Promocji</w:t>
      </w:r>
    </w:p>
    <w:p w14:paraId="640F0AFB" w14:textId="16B5DD70" w:rsidR="00E0286A" w:rsidRDefault="00E0286A" w:rsidP="00E0286A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e-mail: </w:t>
      </w:r>
      <w:hyperlink r:id="rId12" w:history="1">
        <w:r w:rsidRPr="00054EBF">
          <w:rPr>
            <w:rStyle w:val="Hipercze"/>
            <w:rFonts w:asciiTheme="minorHAnsi" w:eastAsiaTheme="minorEastAsia" w:hAnsiTheme="minorHAnsi" w:cstheme="minorHAnsi"/>
            <w:noProof/>
            <w:sz w:val="24"/>
            <w:szCs w:val="24"/>
            <w:lang w:eastAsia="pl-PL"/>
          </w:rPr>
          <w:t>anna.trolka@scp-slask.pl</w:t>
        </w:r>
      </w:hyperlink>
    </w:p>
    <w:p w14:paraId="02EED923" w14:textId="69B7D6D6" w:rsidR="000606DF" w:rsidRDefault="00E0286A" w:rsidP="00632DBF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tel.</w:t>
      </w:r>
      <w:r w:rsidRPr="00E0286A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 </w:t>
      </w: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(32) 743-91-77</w:t>
      </w:r>
    </w:p>
    <w:p w14:paraId="51766611" w14:textId="77777777" w:rsidR="00827ECE" w:rsidRDefault="00827ECE" w:rsidP="00632DBF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</w:p>
    <w:p w14:paraId="3F7B26AC" w14:textId="77777777" w:rsidR="00DC746B" w:rsidRDefault="00DC746B" w:rsidP="00EB2DC0">
      <w:pPr>
        <w:numPr>
          <w:ilvl w:val="0"/>
          <w:numId w:val="36"/>
        </w:numPr>
        <w:spacing w:after="0"/>
        <w:ind w:left="426" w:hanging="426"/>
        <w:contextualSpacing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Załączniki:</w:t>
      </w:r>
    </w:p>
    <w:p w14:paraId="4E58B214" w14:textId="2425BFB7" w:rsidR="00DC746B" w:rsidRDefault="00DC746B" w:rsidP="00DC746B">
      <w:pPr>
        <w:numPr>
          <w:ilvl w:val="0"/>
          <w:numId w:val="31"/>
        </w:numPr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0286A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Formularz ofertowy</w:t>
      </w:r>
    </w:p>
    <w:p w14:paraId="15EB81EF" w14:textId="7C28A0F7" w:rsidR="00DC746B" w:rsidRDefault="00DC746B" w:rsidP="00E0286A">
      <w:pPr>
        <w:numPr>
          <w:ilvl w:val="0"/>
          <w:numId w:val="31"/>
        </w:numPr>
        <w:spacing w:after="0"/>
        <w:ind w:left="714" w:hanging="357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0286A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Wzór umowy</w:t>
      </w:r>
    </w:p>
    <w:p w14:paraId="0A46C3D2" w14:textId="18FDD669" w:rsidR="00632DBF" w:rsidRDefault="00632DBF" w:rsidP="00E0286A">
      <w:pPr>
        <w:numPr>
          <w:ilvl w:val="0"/>
          <w:numId w:val="31"/>
        </w:numPr>
        <w:spacing w:after="0"/>
        <w:ind w:left="714" w:hanging="357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3 Klauzula informacyjna</w:t>
      </w:r>
    </w:p>
    <w:p w14:paraId="30F6BBAC" w14:textId="77777777" w:rsidR="00827ECE" w:rsidRPr="00E0286A" w:rsidRDefault="00827ECE" w:rsidP="00827ECE">
      <w:pPr>
        <w:spacing w:after="0"/>
        <w:ind w:left="714"/>
        <w:contextualSpacing/>
        <w:rPr>
          <w:rFonts w:asciiTheme="minorHAnsi" w:hAnsiTheme="minorHAnsi" w:cstheme="minorHAnsi"/>
          <w:sz w:val="24"/>
          <w:szCs w:val="24"/>
        </w:rPr>
      </w:pPr>
    </w:p>
    <w:p w14:paraId="06E46773" w14:textId="77777777" w:rsidR="00DC746B" w:rsidRDefault="00DC746B" w:rsidP="00EB2DC0">
      <w:pPr>
        <w:numPr>
          <w:ilvl w:val="0"/>
          <w:numId w:val="36"/>
        </w:numPr>
        <w:tabs>
          <w:tab w:val="left" w:pos="0"/>
        </w:tabs>
        <w:spacing w:after="0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Klauzula informacyjna Śląskiego Centrum Przedsiębiorczości w Chorzowie</w:t>
      </w:r>
    </w:p>
    <w:p w14:paraId="03614E0B" w14:textId="77777777" w:rsidR="00DC746B" w:rsidRDefault="00DC746B" w:rsidP="00DC746B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 z późn. zm.), dalej „RODO”, informuję, że:</w:t>
      </w:r>
    </w:p>
    <w:p w14:paraId="46FBB65D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Administratorem Pani/Pana danych osobowych jest Śląskie Centrum Przedsiębiorczości,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  <w:t xml:space="preserve">z siedzibą przy ul. Katowickiej 47, 41-500 Chorzów, adres email: </w:t>
      </w:r>
      <w:hyperlink r:id="rId13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>
        <w:rPr>
          <w:rFonts w:asciiTheme="minorHAnsi" w:hAnsiTheme="minorHAnsi" w:cstheme="minorHAnsi"/>
          <w:color w:val="000000"/>
          <w:sz w:val="24"/>
          <w:szCs w:val="24"/>
        </w:rPr>
        <w:t xml:space="preserve">, strona internetowa: </w:t>
      </w:r>
      <w:hyperlink r:id="rId14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418FFABB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5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4B92B5D2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Pani/Pana dane osobowe będą przetwarzane w następujących celach: 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 </w:t>
      </w:r>
      <w:r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5656039E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oceny złożonych ofert i wyboru najkorzystniejszej oferty,</w:t>
      </w:r>
    </w:p>
    <w:p w14:paraId="3CD5A56E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6B384F6A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6A4B8945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archiwizacja dokumentacji</w:t>
      </w:r>
      <w:r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EDE0E54" w14:textId="1CC92A4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Podstawą prawną przetwarzania danych osobowych jest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obowiązek prawny administratora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art</w:t>
      </w:r>
      <w:r>
        <w:rPr>
          <w:rFonts w:asciiTheme="minorHAnsi" w:hAnsiTheme="minorHAnsi" w:cstheme="minorHAnsi"/>
          <w:sz w:val="24"/>
          <w:szCs w:val="24"/>
        </w:rPr>
        <w:t>. 6 ust.</w:t>
      </w:r>
      <w:r w:rsidR="004368A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 lit. c </w:t>
      </w:r>
      <w:r>
        <w:rPr>
          <w:rFonts w:asciiTheme="minorHAnsi" w:hAnsiTheme="minorHAnsi" w:cstheme="minorHAnsi"/>
          <w:color w:val="000000"/>
          <w:sz w:val="24"/>
          <w:szCs w:val="24"/>
        </w:rPr>
        <w:t>RODO oraz zawarta umowa art. 6 ust. 1 lit. b RODO (jeżeli dotyczy). Powyższe cele wynikają z ustawy Prawo Zamówień Publicznych oraz aktów wykonawczych do ustawy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57D8ACCB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będą ujawniane osobom upoważnionym przez administratora danych osobowych oraz podmiotom upoważnionym na podstawie przepisów prawa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2E69C063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2A066B3C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534CAB65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Podanie przez Panią/Pana danych osobowych jest </w:t>
      </w:r>
      <w:r>
        <w:rPr>
          <w:rFonts w:asciiTheme="minorHAnsi" w:hAnsiTheme="minorHAnsi"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3DB5266C" w14:textId="59368CEC" w:rsidR="00DC746B" w:rsidRPr="006119FA" w:rsidRDefault="00DC746B" w:rsidP="00944D8B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p w14:paraId="386A9D8C" w14:textId="7590C40E" w:rsidR="006119FA" w:rsidRDefault="006119FA" w:rsidP="001910F6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</w:p>
    <w:p w14:paraId="47B3FEA4" w14:textId="77777777" w:rsidR="0082596F" w:rsidRDefault="0082596F" w:rsidP="001910F6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Zatwierdził </w:t>
      </w:r>
    </w:p>
    <w:p w14:paraId="3B72C52C" w14:textId="35EA0AFC" w:rsidR="0082596F" w:rsidRDefault="0082596F" w:rsidP="001910F6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Dyrektor Śląskiego Centrum Przedsiębiorczości </w:t>
      </w:r>
    </w:p>
    <w:p w14:paraId="12F675E4" w14:textId="3D59548C" w:rsidR="0082596F" w:rsidRPr="006119FA" w:rsidRDefault="0082596F" w:rsidP="001910F6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>Elżebieta Kabelis</w:t>
      </w:r>
    </w:p>
    <w:sectPr w:rsidR="0082596F" w:rsidRPr="006119FA" w:rsidSect="00BD42AF">
      <w:footerReference w:type="default" r:id="rId16"/>
      <w:headerReference w:type="first" r:id="rId17"/>
      <w:footerReference w:type="first" r:id="rId18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2179" w14:textId="77777777" w:rsidR="006B3090" w:rsidRDefault="006B3090" w:rsidP="0008009F">
      <w:pPr>
        <w:spacing w:after="0" w:line="240" w:lineRule="auto"/>
      </w:pPr>
      <w:r>
        <w:separator/>
      </w:r>
    </w:p>
  </w:endnote>
  <w:endnote w:type="continuationSeparator" w:id="0">
    <w:p w14:paraId="48D9364B" w14:textId="77777777" w:rsidR="006B3090" w:rsidRDefault="006B3090" w:rsidP="0008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A6AFC" w14:textId="246564AC" w:rsidR="00762C43" w:rsidRDefault="00556D54" w:rsidP="00D5122C">
    <w:pPr>
      <w:pStyle w:val="Stopka"/>
      <w:ind w:right="-428"/>
      <w:jc w:val="center"/>
      <w:rPr>
        <w:rFonts w:ascii="Verdana" w:hAnsi="Verdana"/>
        <w:sz w:val="16"/>
      </w:rPr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60D3E8C8" wp14:editId="3C9639BE">
          <wp:extent cx="5331722" cy="561975"/>
          <wp:effectExtent l="0" t="0" r="2540" b="0"/>
          <wp:docPr id="1131924746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DB0CB" w14:textId="5376784B" w:rsidR="00762C43" w:rsidRDefault="00556D54" w:rsidP="00D5122C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02F1AB1E" wp14:editId="0C3E5786">
          <wp:extent cx="5331722" cy="561975"/>
          <wp:effectExtent l="0" t="0" r="2540" b="0"/>
          <wp:docPr id="1607342578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4549A" w14:textId="3AA722A0" w:rsidR="00762C43" w:rsidRDefault="00762C43" w:rsidP="00D5122C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4DCBA" w14:textId="77777777" w:rsidR="006B3090" w:rsidRDefault="006B3090" w:rsidP="0008009F">
      <w:pPr>
        <w:spacing w:after="0" w:line="240" w:lineRule="auto"/>
      </w:pPr>
      <w:r>
        <w:separator/>
      </w:r>
    </w:p>
  </w:footnote>
  <w:footnote w:type="continuationSeparator" w:id="0">
    <w:p w14:paraId="24DFA739" w14:textId="77777777" w:rsidR="006B3090" w:rsidRDefault="006B3090" w:rsidP="0008009F">
      <w:pPr>
        <w:spacing w:after="0" w:line="240" w:lineRule="auto"/>
      </w:pPr>
      <w:r>
        <w:continuationSeparator/>
      </w:r>
    </w:p>
  </w:footnote>
  <w:footnote w:id="1">
    <w:p w14:paraId="35413E41" w14:textId="77777777" w:rsidR="00DC746B" w:rsidRDefault="00DC746B" w:rsidP="00DC746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22FE265F" w14:textId="77777777" w:rsidR="00DC746B" w:rsidRDefault="00DC746B" w:rsidP="00DC746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41B0" w14:textId="77777777" w:rsidR="00762C43" w:rsidRPr="002A4E88" w:rsidRDefault="00762C43" w:rsidP="00D5122C">
    <w:pPr>
      <w:spacing w:after="0" w:line="240" w:lineRule="auto"/>
      <w:rPr>
        <w:rFonts w:ascii="Verdana" w:hAnsi="Verdana"/>
        <w:b/>
        <w:sz w:val="16"/>
        <w:szCs w:val="20"/>
        <w:lang w:eastAsia="ar-SA"/>
      </w:rPr>
    </w:pPr>
    <w:r w:rsidRPr="002A4E88">
      <w:rPr>
        <w:rFonts w:ascii="Verdana" w:hAnsi="Verdana"/>
        <w:b/>
        <w:sz w:val="16"/>
        <w:szCs w:val="20"/>
        <w:lang w:eastAsia="ar-SA"/>
      </w:rPr>
      <w:t>Śląskie Centrum Przedsiębiorczości</w:t>
    </w:r>
  </w:p>
  <w:p w14:paraId="6AD3DA98" w14:textId="77777777" w:rsidR="00762C43" w:rsidRPr="002A4E88" w:rsidRDefault="00762C43" w:rsidP="00D5122C">
    <w:pPr>
      <w:spacing w:after="0" w:line="240" w:lineRule="auto"/>
      <w:rPr>
        <w:rFonts w:ascii="Verdana" w:hAnsi="Verdana"/>
        <w:sz w:val="16"/>
        <w:szCs w:val="20"/>
        <w:lang w:eastAsia="ar-SA"/>
      </w:rPr>
    </w:pPr>
    <w:r w:rsidRPr="002A4E88">
      <w:rPr>
        <w:rFonts w:ascii="Verdana" w:hAnsi="Verdana"/>
        <w:sz w:val="16"/>
        <w:szCs w:val="20"/>
        <w:lang w:eastAsia="ar-SA"/>
      </w:rPr>
      <w:t>ul. Katowicka 47, 41-500 Chorzów</w:t>
    </w:r>
  </w:p>
  <w:p w14:paraId="5C75FB5E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tel. +48 (32) 743 91 60</w:t>
    </w:r>
  </w:p>
  <w:p w14:paraId="3539329F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fax +48 (32) 743 91 61</w:t>
    </w:r>
  </w:p>
  <w:p w14:paraId="6E57BFB2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scp@scp-slask.pl</w:t>
    </w:r>
  </w:p>
  <w:p w14:paraId="376209DF" w14:textId="77777777" w:rsidR="00762C43" w:rsidRPr="002A4E88" w:rsidRDefault="00762C43" w:rsidP="00D5122C">
    <w:pPr>
      <w:pStyle w:val="Nagwek"/>
      <w:rPr>
        <w:rFonts w:ascii="Verdana" w:hAnsi="Verdana"/>
        <w:sz w:val="18"/>
      </w:rPr>
    </w:pPr>
    <w:r w:rsidRPr="002A4E88">
      <w:rPr>
        <w:rFonts w:ascii="Verdana" w:hAnsi="Verdana"/>
        <w:sz w:val="16"/>
        <w:szCs w:val="20"/>
        <w:lang w:val="en-US" w:eastAsia="ar-SA"/>
      </w:rPr>
      <w:t>www.scp-slask.pl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66E788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054C2"/>
    <w:multiLevelType w:val="multilevel"/>
    <w:tmpl w:val="826E3FD0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2" w15:restartNumberingAfterBreak="0">
    <w:nsid w:val="09F107B6"/>
    <w:multiLevelType w:val="hybridMultilevel"/>
    <w:tmpl w:val="BE6CCC56"/>
    <w:lvl w:ilvl="0" w:tplc="92762D20">
      <w:start w:val="1"/>
      <w:numFmt w:val="decimal"/>
      <w:lvlText w:val="5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B5BEB8F0"/>
    <w:lvl w:ilvl="0" w:tplc="797624A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C776F"/>
    <w:multiLevelType w:val="hybridMultilevel"/>
    <w:tmpl w:val="7DA8067E"/>
    <w:lvl w:ilvl="0" w:tplc="041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0E7F4835"/>
    <w:multiLevelType w:val="hybridMultilevel"/>
    <w:tmpl w:val="B22EF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4B1BD7"/>
    <w:multiLevelType w:val="hybridMultilevel"/>
    <w:tmpl w:val="D20CC0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D4709E"/>
    <w:multiLevelType w:val="hybridMultilevel"/>
    <w:tmpl w:val="C76E3B6A"/>
    <w:lvl w:ilvl="0" w:tplc="B784D4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9301C"/>
    <w:multiLevelType w:val="multilevel"/>
    <w:tmpl w:val="BAAE52A0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9" w15:restartNumberingAfterBreak="0">
    <w:nsid w:val="1C297EF1"/>
    <w:multiLevelType w:val="multilevel"/>
    <w:tmpl w:val="5D145900"/>
    <w:lvl w:ilvl="0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1E05521D"/>
    <w:multiLevelType w:val="multilevel"/>
    <w:tmpl w:val="DE3A0320"/>
    <w:lvl w:ilvl="0">
      <w:start w:val="1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1" w15:restartNumberingAfterBreak="0">
    <w:nsid w:val="1ECD5BC8"/>
    <w:multiLevelType w:val="hybridMultilevel"/>
    <w:tmpl w:val="ABFC7A16"/>
    <w:lvl w:ilvl="0" w:tplc="2BE67E72">
      <w:start w:val="1"/>
      <w:numFmt w:val="decimal"/>
      <w:lvlText w:val="6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7E1F8B"/>
    <w:multiLevelType w:val="hybridMultilevel"/>
    <w:tmpl w:val="813E989A"/>
    <w:lvl w:ilvl="0" w:tplc="000896C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E6383"/>
    <w:multiLevelType w:val="hybridMultilevel"/>
    <w:tmpl w:val="87D67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31CED"/>
    <w:multiLevelType w:val="hybridMultilevel"/>
    <w:tmpl w:val="B846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C6066"/>
    <w:multiLevelType w:val="multilevel"/>
    <w:tmpl w:val="FC8C3EC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807458"/>
    <w:multiLevelType w:val="hybridMultilevel"/>
    <w:tmpl w:val="730061A4"/>
    <w:lvl w:ilvl="0" w:tplc="4E5468FC">
      <w:start w:val="1"/>
      <w:numFmt w:val="decimal"/>
      <w:lvlText w:val="5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36794"/>
    <w:multiLevelType w:val="hybridMultilevel"/>
    <w:tmpl w:val="C8808D3A"/>
    <w:lvl w:ilvl="0" w:tplc="63FE7C04">
      <w:start w:val="4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C626F"/>
    <w:multiLevelType w:val="hybridMultilevel"/>
    <w:tmpl w:val="87D67E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1F96A65"/>
    <w:multiLevelType w:val="multilevel"/>
    <w:tmpl w:val="FB627F4C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20" w15:restartNumberingAfterBreak="0">
    <w:nsid w:val="464D3ACB"/>
    <w:multiLevelType w:val="multilevel"/>
    <w:tmpl w:val="6922CA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4C56C0"/>
    <w:multiLevelType w:val="multilevel"/>
    <w:tmpl w:val="351E2876"/>
    <w:lvl w:ilvl="0">
      <w:numFmt w:val="bullet"/>
      <w:lvlText w:val="•"/>
      <w:lvlJc w:val="left"/>
      <w:pPr>
        <w:ind w:left="1068" w:hanging="360"/>
      </w:pPr>
      <w:rPr>
        <w:rFonts w:ascii="OpenSymbol" w:eastAsia="OpenSymbol" w:hAnsi="OpenSymbol" w:cs="OpenSymbol"/>
        <w:color w:val="000000" w:themeColor="text1"/>
      </w:rPr>
    </w:lvl>
    <w:lvl w:ilvl="1">
      <w:numFmt w:val="bullet"/>
      <w:lvlText w:val="◦"/>
      <w:lvlJc w:val="left"/>
      <w:pPr>
        <w:ind w:left="142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8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53646049"/>
    <w:multiLevelType w:val="multilevel"/>
    <w:tmpl w:val="0A52664A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C544A4C"/>
    <w:multiLevelType w:val="hybridMultilevel"/>
    <w:tmpl w:val="83B2E560"/>
    <w:lvl w:ilvl="0" w:tplc="0415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D4DFF"/>
    <w:multiLevelType w:val="hybridMultilevel"/>
    <w:tmpl w:val="990C0B04"/>
    <w:lvl w:ilvl="0" w:tplc="E3467368">
      <w:start w:val="1"/>
      <w:numFmt w:val="decimal"/>
      <w:lvlText w:val="6.%1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724B88"/>
    <w:multiLevelType w:val="hybridMultilevel"/>
    <w:tmpl w:val="0F301364"/>
    <w:lvl w:ilvl="0" w:tplc="00504EAA">
      <w:start w:val="1"/>
      <w:numFmt w:val="decimal"/>
      <w:lvlText w:val="8.%1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3D24B7F"/>
    <w:multiLevelType w:val="hybridMultilevel"/>
    <w:tmpl w:val="F528C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71C2"/>
    <w:multiLevelType w:val="hybridMultilevel"/>
    <w:tmpl w:val="17EAD514"/>
    <w:lvl w:ilvl="0" w:tplc="000896C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53414"/>
    <w:multiLevelType w:val="multilevel"/>
    <w:tmpl w:val="00F61A3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9" w15:restartNumberingAfterBreak="0">
    <w:nsid w:val="7B3449F5"/>
    <w:multiLevelType w:val="multilevel"/>
    <w:tmpl w:val="47FCDAC0"/>
    <w:lvl w:ilvl="0">
      <w:start w:val="7"/>
      <w:numFmt w:val="decimal"/>
      <w:lvlText w:val="%1."/>
      <w:lvlJc w:val="left"/>
      <w:pPr>
        <w:ind w:left="360" w:hanging="360"/>
      </w:pPr>
      <w:rPr>
        <w:rFonts w:eastAsia="SimSu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SimSu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SimSu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SimSu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SimSu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SimSu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SimSu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SimSu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SimSun" w:hint="default"/>
        <w:b w:val="0"/>
        <w:color w:val="000000" w:themeColor="text1"/>
      </w:rPr>
    </w:lvl>
  </w:abstractNum>
  <w:abstractNum w:abstractNumId="30" w15:restartNumberingAfterBreak="0">
    <w:nsid w:val="7CF92E09"/>
    <w:multiLevelType w:val="hybridMultilevel"/>
    <w:tmpl w:val="889A1774"/>
    <w:lvl w:ilvl="0" w:tplc="189A5368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6163241">
    <w:abstractNumId w:val="0"/>
  </w:num>
  <w:num w:numId="2" w16cid:durableId="17156193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962586">
    <w:abstractNumId w:val="13"/>
  </w:num>
  <w:num w:numId="4" w16cid:durableId="480581530">
    <w:abstractNumId w:val="22"/>
  </w:num>
  <w:num w:numId="5" w16cid:durableId="393703753">
    <w:abstractNumId w:val="21"/>
  </w:num>
  <w:num w:numId="6" w16cid:durableId="1699310476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color w:val="000000" w:themeColor="text1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 w16cid:durableId="1035421367">
    <w:abstractNumId w:val="25"/>
  </w:num>
  <w:num w:numId="8" w16cid:durableId="798111819">
    <w:abstractNumId w:val="8"/>
  </w:num>
  <w:num w:numId="9" w16cid:durableId="769543724">
    <w:abstractNumId w:val="28"/>
  </w:num>
  <w:num w:numId="10" w16cid:durableId="651641382">
    <w:abstractNumId w:val="30"/>
  </w:num>
  <w:num w:numId="11" w16cid:durableId="515731393">
    <w:abstractNumId w:val="12"/>
  </w:num>
  <w:num w:numId="12" w16cid:durableId="212665151">
    <w:abstractNumId w:val="17"/>
  </w:num>
  <w:num w:numId="13" w16cid:durableId="885071252">
    <w:abstractNumId w:val="3"/>
  </w:num>
  <w:num w:numId="14" w16cid:durableId="1632861126">
    <w:abstractNumId w:val="13"/>
  </w:num>
  <w:num w:numId="15" w16cid:durableId="2061204906">
    <w:abstractNumId w:val="15"/>
  </w:num>
  <w:num w:numId="16" w16cid:durableId="1769963424">
    <w:abstractNumId w:val="26"/>
  </w:num>
  <w:num w:numId="17" w16cid:durableId="1262181600">
    <w:abstractNumId w:val="6"/>
  </w:num>
  <w:num w:numId="18" w16cid:durableId="2130390035">
    <w:abstractNumId w:val="2"/>
  </w:num>
  <w:num w:numId="19" w16cid:durableId="1008563732">
    <w:abstractNumId w:val="16"/>
  </w:num>
  <w:num w:numId="20" w16cid:durableId="508104590">
    <w:abstractNumId w:val="24"/>
  </w:num>
  <w:num w:numId="21" w16cid:durableId="2144887534">
    <w:abstractNumId w:val="18"/>
  </w:num>
  <w:num w:numId="22" w16cid:durableId="378094613">
    <w:abstractNumId w:val="5"/>
  </w:num>
  <w:num w:numId="23" w16cid:durableId="940333224">
    <w:abstractNumId w:val="27"/>
  </w:num>
  <w:num w:numId="24" w16cid:durableId="1561332282">
    <w:abstractNumId w:val="4"/>
  </w:num>
  <w:num w:numId="25" w16cid:durableId="863984643">
    <w:abstractNumId w:val="11"/>
  </w:num>
  <w:num w:numId="26" w16cid:durableId="69155274">
    <w:abstractNumId w:val="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color w:val="000000" w:themeColor="text1"/>
        </w:rPr>
      </w:lvl>
    </w:lvlOverride>
  </w:num>
  <w:num w:numId="27" w16cid:durableId="692999935">
    <w:abstractNumId w:val="1"/>
  </w:num>
  <w:num w:numId="28" w16cid:durableId="7754430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706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06244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3663488">
    <w:abstractNumId w:val="14"/>
  </w:num>
  <w:num w:numId="32" w16cid:durableId="579007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537793">
    <w:abstractNumId w:val="23"/>
  </w:num>
  <w:num w:numId="34" w16cid:durableId="1924217363">
    <w:abstractNumId w:val="19"/>
  </w:num>
  <w:num w:numId="35" w16cid:durableId="1142424387">
    <w:abstractNumId w:val="20"/>
  </w:num>
  <w:num w:numId="36" w16cid:durableId="186722061">
    <w:abstractNumId w:val="29"/>
  </w:num>
  <w:num w:numId="37" w16cid:durableId="156810815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DB"/>
    <w:rsid w:val="0000021D"/>
    <w:rsid w:val="0002085C"/>
    <w:rsid w:val="000223E4"/>
    <w:rsid w:val="00023C28"/>
    <w:rsid w:val="0002794A"/>
    <w:rsid w:val="000328DD"/>
    <w:rsid w:val="00043366"/>
    <w:rsid w:val="00043E9B"/>
    <w:rsid w:val="00044235"/>
    <w:rsid w:val="00046421"/>
    <w:rsid w:val="00052928"/>
    <w:rsid w:val="000606DF"/>
    <w:rsid w:val="000636E2"/>
    <w:rsid w:val="00070083"/>
    <w:rsid w:val="00072D7F"/>
    <w:rsid w:val="0008009F"/>
    <w:rsid w:val="00080B04"/>
    <w:rsid w:val="0008155C"/>
    <w:rsid w:val="000873CB"/>
    <w:rsid w:val="000929C9"/>
    <w:rsid w:val="00097300"/>
    <w:rsid w:val="000A7029"/>
    <w:rsid w:val="000B22A1"/>
    <w:rsid w:val="000C6474"/>
    <w:rsid w:val="000C7DDC"/>
    <w:rsid w:val="000E7979"/>
    <w:rsid w:val="000F26FE"/>
    <w:rsid w:val="000F5994"/>
    <w:rsid w:val="00100B74"/>
    <w:rsid w:val="00101DC7"/>
    <w:rsid w:val="00131502"/>
    <w:rsid w:val="00132FA4"/>
    <w:rsid w:val="001331EB"/>
    <w:rsid w:val="00134B0E"/>
    <w:rsid w:val="001453EE"/>
    <w:rsid w:val="0016523E"/>
    <w:rsid w:val="00174AF7"/>
    <w:rsid w:val="001910F6"/>
    <w:rsid w:val="00191854"/>
    <w:rsid w:val="001A3832"/>
    <w:rsid w:val="001A593B"/>
    <w:rsid w:val="001A6CC7"/>
    <w:rsid w:val="001B39FF"/>
    <w:rsid w:val="001B408B"/>
    <w:rsid w:val="001C099D"/>
    <w:rsid w:val="001C129A"/>
    <w:rsid w:val="001E22A8"/>
    <w:rsid w:val="001E4163"/>
    <w:rsid w:val="001F7A6B"/>
    <w:rsid w:val="00201BA0"/>
    <w:rsid w:val="00210946"/>
    <w:rsid w:val="00222EC1"/>
    <w:rsid w:val="002265D1"/>
    <w:rsid w:val="00227A1E"/>
    <w:rsid w:val="002325F2"/>
    <w:rsid w:val="00234887"/>
    <w:rsid w:val="00234CF9"/>
    <w:rsid w:val="0023764B"/>
    <w:rsid w:val="002404BD"/>
    <w:rsid w:val="00244E9F"/>
    <w:rsid w:val="00252F48"/>
    <w:rsid w:val="002535E8"/>
    <w:rsid w:val="00265C5F"/>
    <w:rsid w:val="00273835"/>
    <w:rsid w:val="0028563F"/>
    <w:rsid w:val="0029277E"/>
    <w:rsid w:val="002A69F6"/>
    <w:rsid w:val="002B19D9"/>
    <w:rsid w:val="002B59B6"/>
    <w:rsid w:val="002C0485"/>
    <w:rsid w:val="002D373A"/>
    <w:rsid w:val="002D4C08"/>
    <w:rsid w:val="002D5B17"/>
    <w:rsid w:val="002E3196"/>
    <w:rsid w:val="002F2C6F"/>
    <w:rsid w:val="002F768B"/>
    <w:rsid w:val="003014DA"/>
    <w:rsid w:val="00302CA4"/>
    <w:rsid w:val="00304E14"/>
    <w:rsid w:val="003130B2"/>
    <w:rsid w:val="003179C6"/>
    <w:rsid w:val="00332711"/>
    <w:rsid w:val="00334E92"/>
    <w:rsid w:val="003351FC"/>
    <w:rsid w:val="00335BC9"/>
    <w:rsid w:val="003417EA"/>
    <w:rsid w:val="0034767F"/>
    <w:rsid w:val="003511B0"/>
    <w:rsid w:val="00363758"/>
    <w:rsid w:val="00375E83"/>
    <w:rsid w:val="00377CAC"/>
    <w:rsid w:val="00380453"/>
    <w:rsid w:val="00384055"/>
    <w:rsid w:val="00391519"/>
    <w:rsid w:val="00397AA9"/>
    <w:rsid w:val="003A1689"/>
    <w:rsid w:val="003A72F0"/>
    <w:rsid w:val="003C061F"/>
    <w:rsid w:val="003C1862"/>
    <w:rsid w:val="003C574B"/>
    <w:rsid w:val="003D4098"/>
    <w:rsid w:val="003D77A2"/>
    <w:rsid w:val="00400379"/>
    <w:rsid w:val="00401576"/>
    <w:rsid w:val="00406A27"/>
    <w:rsid w:val="004368AF"/>
    <w:rsid w:val="00452A6A"/>
    <w:rsid w:val="00457BA6"/>
    <w:rsid w:val="00462EC6"/>
    <w:rsid w:val="00471E05"/>
    <w:rsid w:val="004740AD"/>
    <w:rsid w:val="004863BB"/>
    <w:rsid w:val="00490CCC"/>
    <w:rsid w:val="00493759"/>
    <w:rsid w:val="004A17BE"/>
    <w:rsid w:val="004C04A9"/>
    <w:rsid w:val="004C4EAF"/>
    <w:rsid w:val="004C6898"/>
    <w:rsid w:val="004D7873"/>
    <w:rsid w:val="004E09D5"/>
    <w:rsid w:val="005235CF"/>
    <w:rsid w:val="0053206B"/>
    <w:rsid w:val="005334A0"/>
    <w:rsid w:val="00533BAD"/>
    <w:rsid w:val="00543CE2"/>
    <w:rsid w:val="00551449"/>
    <w:rsid w:val="00551B6F"/>
    <w:rsid w:val="00556D54"/>
    <w:rsid w:val="00560235"/>
    <w:rsid w:val="0058065E"/>
    <w:rsid w:val="00587FE9"/>
    <w:rsid w:val="00591C0D"/>
    <w:rsid w:val="00593874"/>
    <w:rsid w:val="0059665D"/>
    <w:rsid w:val="005A5DAE"/>
    <w:rsid w:val="005B2572"/>
    <w:rsid w:val="005C1A78"/>
    <w:rsid w:val="005D00D6"/>
    <w:rsid w:val="005D4FF7"/>
    <w:rsid w:val="005E09E7"/>
    <w:rsid w:val="005E2C39"/>
    <w:rsid w:val="006119FA"/>
    <w:rsid w:val="00624D39"/>
    <w:rsid w:val="00632DBF"/>
    <w:rsid w:val="00640702"/>
    <w:rsid w:val="00645DB6"/>
    <w:rsid w:val="00646EAC"/>
    <w:rsid w:val="006539B9"/>
    <w:rsid w:val="006700E7"/>
    <w:rsid w:val="006800A9"/>
    <w:rsid w:val="006902D3"/>
    <w:rsid w:val="006935ED"/>
    <w:rsid w:val="006936AA"/>
    <w:rsid w:val="0069699E"/>
    <w:rsid w:val="006B3090"/>
    <w:rsid w:val="006B4C7B"/>
    <w:rsid w:val="006F2212"/>
    <w:rsid w:val="006F23BB"/>
    <w:rsid w:val="006F30D0"/>
    <w:rsid w:val="00701D15"/>
    <w:rsid w:val="00703F20"/>
    <w:rsid w:val="0070493E"/>
    <w:rsid w:val="00714601"/>
    <w:rsid w:val="00730E0C"/>
    <w:rsid w:val="00733CF4"/>
    <w:rsid w:val="007438EB"/>
    <w:rsid w:val="007526DD"/>
    <w:rsid w:val="00762607"/>
    <w:rsid w:val="00762C43"/>
    <w:rsid w:val="00767E6C"/>
    <w:rsid w:val="00770FC7"/>
    <w:rsid w:val="00777531"/>
    <w:rsid w:val="00782615"/>
    <w:rsid w:val="00782C68"/>
    <w:rsid w:val="007851D8"/>
    <w:rsid w:val="007932B5"/>
    <w:rsid w:val="007954D8"/>
    <w:rsid w:val="007A0F9E"/>
    <w:rsid w:val="007A1261"/>
    <w:rsid w:val="007A726F"/>
    <w:rsid w:val="007B79DF"/>
    <w:rsid w:val="007B7CF2"/>
    <w:rsid w:val="007C51C2"/>
    <w:rsid w:val="007D0F8F"/>
    <w:rsid w:val="007D63EC"/>
    <w:rsid w:val="007D7CD1"/>
    <w:rsid w:val="007E157A"/>
    <w:rsid w:val="008001EA"/>
    <w:rsid w:val="008123AB"/>
    <w:rsid w:val="0082596F"/>
    <w:rsid w:val="008262DD"/>
    <w:rsid w:val="00827ECE"/>
    <w:rsid w:val="008364F1"/>
    <w:rsid w:val="008411FF"/>
    <w:rsid w:val="00853516"/>
    <w:rsid w:val="00856017"/>
    <w:rsid w:val="00860DF8"/>
    <w:rsid w:val="008630A4"/>
    <w:rsid w:val="008638EA"/>
    <w:rsid w:val="00873C96"/>
    <w:rsid w:val="00873E0D"/>
    <w:rsid w:val="0087660C"/>
    <w:rsid w:val="00877234"/>
    <w:rsid w:val="0089290A"/>
    <w:rsid w:val="00897691"/>
    <w:rsid w:val="008A2BBE"/>
    <w:rsid w:val="008A46AF"/>
    <w:rsid w:val="008A66E5"/>
    <w:rsid w:val="008B1329"/>
    <w:rsid w:val="008B1770"/>
    <w:rsid w:val="008E747E"/>
    <w:rsid w:val="008F4EA8"/>
    <w:rsid w:val="008F6B3D"/>
    <w:rsid w:val="00912971"/>
    <w:rsid w:val="00937CBE"/>
    <w:rsid w:val="00937FF6"/>
    <w:rsid w:val="00944D8B"/>
    <w:rsid w:val="00952126"/>
    <w:rsid w:val="00956610"/>
    <w:rsid w:val="009671D6"/>
    <w:rsid w:val="00982A5E"/>
    <w:rsid w:val="00993A11"/>
    <w:rsid w:val="00997E9B"/>
    <w:rsid w:val="009A022B"/>
    <w:rsid w:val="009B31D6"/>
    <w:rsid w:val="009D0CE3"/>
    <w:rsid w:val="009D64B3"/>
    <w:rsid w:val="009E07DE"/>
    <w:rsid w:val="009E11B1"/>
    <w:rsid w:val="009E36CF"/>
    <w:rsid w:val="009F7909"/>
    <w:rsid w:val="00A024C4"/>
    <w:rsid w:val="00A059E3"/>
    <w:rsid w:val="00A426EC"/>
    <w:rsid w:val="00A50AB4"/>
    <w:rsid w:val="00A50F01"/>
    <w:rsid w:val="00A51DB8"/>
    <w:rsid w:val="00A52205"/>
    <w:rsid w:val="00A562EC"/>
    <w:rsid w:val="00A750FB"/>
    <w:rsid w:val="00A91EA7"/>
    <w:rsid w:val="00A92238"/>
    <w:rsid w:val="00AA008B"/>
    <w:rsid w:val="00AA304B"/>
    <w:rsid w:val="00AA40FB"/>
    <w:rsid w:val="00AB23AB"/>
    <w:rsid w:val="00AE16A7"/>
    <w:rsid w:val="00AE4091"/>
    <w:rsid w:val="00AE620F"/>
    <w:rsid w:val="00AE66F4"/>
    <w:rsid w:val="00AF4027"/>
    <w:rsid w:val="00B064BB"/>
    <w:rsid w:val="00B139F8"/>
    <w:rsid w:val="00B359E7"/>
    <w:rsid w:val="00B57BF8"/>
    <w:rsid w:val="00B711A1"/>
    <w:rsid w:val="00B7237B"/>
    <w:rsid w:val="00B8611B"/>
    <w:rsid w:val="00B90C08"/>
    <w:rsid w:val="00BB021B"/>
    <w:rsid w:val="00BB548E"/>
    <w:rsid w:val="00BB559C"/>
    <w:rsid w:val="00BB7D01"/>
    <w:rsid w:val="00BC1E67"/>
    <w:rsid w:val="00BC2DC5"/>
    <w:rsid w:val="00BC379B"/>
    <w:rsid w:val="00BC4626"/>
    <w:rsid w:val="00BD06D3"/>
    <w:rsid w:val="00BD305F"/>
    <w:rsid w:val="00BD42AF"/>
    <w:rsid w:val="00BE0360"/>
    <w:rsid w:val="00BE6335"/>
    <w:rsid w:val="00BF3144"/>
    <w:rsid w:val="00BF6AB6"/>
    <w:rsid w:val="00C062DF"/>
    <w:rsid w:val="00C06D00"/>
    <w:rsid w:val="00C079BB"/>
    <w:rsid w:val="00C13491"/>
    <w:rsid w:val="00C14204"/>
    <w:rsid w:val="00C1540E"/>
    <w:rsid w:val="00C202F4"/>
    <w:rsid w:val="00C2363A"/>
    <w:rsid w:val="00C40849"/>
    <w:rsid w:val="00C44DDE"/>
    <w:rsid w:val="00C51DCE"/>
    <w:rsid w:val="00C55F90"/>
    <w:rsid w:val="00C569F4"/>
    <w:rsid w:val="00C63568"/>
    <w:rsid w:val="00C65EAD"/>
    <w:rsid w:val="00C70FAC"/>
    <w:rsid w:val="00C713CA"/>
    <w:rsid w:val="00C80627"/>
    <w:rsid w:val="00C84BAF"/>
    <w:rsid w:val="00C93F15"/>
    <w:rsid w:val="00C941C6"/>
    <w:rsid w:val="00C96B78"/>
    <w:rsid w:val="00CB730C"/>
    <w:rsid w:val="00CC1570"/>
    <w:rsid w:val="00CC18D9"/>
    <w:rsid w:val="00CE2BC5"/>
    <w:rsid w:val="00CE3B64"/>
    <w:rsid w:val="00CE492A"/>
    <w:rsid w:val="00CF3B73"/>
    <w:rsid w:val="00CF7C0A"/>
    <w:rsid w:val="00D05D9D"/>
    <w:rsid w:val="00D128FF"/>
    <w:rsid w:val="00D14982"/>
    <w:rsid w:val="00D257AB"/>
    <w:rsid w:val="00D34691"/>
    <w:rsid w:val="00D42039"/>
    <w:rsid w:val="00D4275E"/>
    <w:rsid w:val="00D5122C"/>
    <w:rsid w:val="00D56596"/>
    <w:rsid w:val="00D570CE"/>
    <w:rsid w:val="00D613EB"/>
    <w:rsid w:val="00D62203"/>
    <w:rsid w:val="00D771E8"/>
    <w:rsid w:val="00D77DB0"/>
    <w:rsid w:val="00D82538"/>
    <w:rsid w:val="00DA0556"/>
    <w:rsid w:val="00DB06A1"/>
    <w:rsid w:val="00DB5A21"/>
    <w:rsid w:val="00DC1860"/>
    <w:rsid w:val="00DC746B"/>
    <w:rsid w:val="00DD047A"/>
    <w:rsid w:val="00DD5CF6"/>
    <w:rsid w:val="00DD690E"/>
    <w:rsid w:val="00DE1CB6"/>
    <w:rsid w:val="00DE33DB"/>
    <w:rsid w:val="00E0286A"/>
    <w:rsid w:val="00E07AB8"/>
    <w:rsid w:val="00E162F2"/>
    <w:rsid w:val="00E25864"/>
    <w:rsid w:val="00E37366"/>
    <w:rsid w:val="00E51502"/>
    <w:rsid w:val="00E53233"/>
    <w:rsid w:val="00E5726E"/>
    <w:rsid w:val="00E6224A"/>
    <w:rsid w:val="00E74F31"/>
    <w:rsid w:val="00E82581"/>
    <w:rsid w:val="00E94B21"/>
    <w:rsid w:val="00E95046"/>
    <w:rsid w:val="00E96C31"/>
    <w:rsid w:val="00EA3F4D"/>
    <w:rsid w:val="00EB2DC0"/>
    <w:rsid w:val="00EC112E"/>
    <w:rsid w:val="00EC369E"/>
    <w:rsid w:val="00ED3B22"/>
    <w:rsid w:val="00ED3B3C"/>
    <w:rsid w:val="00EE15F3"/>
    <w:rsid w:val="00EF5B51"/>
    <w:rsid w:val="00EF7F30"/>
    <w:rsid w:val="00F069AB"/>
    <w:rsid w:val="00F17742"/>
    <w:rsid w:val="00F40861"/>
    <w:rsid w:val="00F42196"/>
    <w:rsid w:val="00F438A9"/>
    <w:rsid w:val="00F44345"/>
    <w:rsid w:val="00F514BD"/>
    <w:rsid w:val="00F600F4"/>
    <w:rsid w:val="00F82959"/>
    <w:rsid w:val="00F9315D"/>
    <w:rsid w:val="00FA17CB"/>
    <w:rsid w:val="00FB41B5"/>
    <w:rsid w:val="00FC3052"/>
    <w:rsid w:val="00FC5C44"/>
    <w:rsid w:val="00FF5EF2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D5CD"/>
  <w15:docId w15:val="{43CCAE12-97F8-43D3-9B92-920E2F14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FB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D42AF"/>
    <w:pPr>
      <w:keepNext/>
      <w:keepLines/>
      <w:tabs>
        <w:tab w:val="left" w:pos="360"/>
        <w:tab w:val="left" w:pos="567"/>
      </w:tabs>
      <w:spacing w:after="120"/>
      <w:ind w:left="720" w:hanging="862"/>
      <w:outlineLvl w:val="0"/>
    </w:pPr>
    <w:rPr>
      <w:rFonts w:eastAsia="SimSun" w:cstheme="majorBidi"/>
      <w:b/>
      <w:bCs/>
      <w:color w:val="000000" w:themeColor="text1"/>
      <w:sz w:val="24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46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6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agłowek"/>
    <w:basedOn w:val="Normalny"/>
    <w:link w:val="AkapitzlistZnak"/>
    <w:uiPriority w:val="34"/>
    <w:qFormat/>
    <w:rsid w:val="00E576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2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6"/>
    <w:rPr>
      <w:b/>
      <w:bCs/>
      <w:lang w:eastAsia="en-US"/>
    </w:rPr>
  </w:style>
  <w:style w:type="paragraph" w:styleId="Poprawka">
    <w:name w:val="Revision"/>
    <w:hidden/>
    <w:uiPriority w:val="99"/>
    <w:semiHidden/>
    <w:rsid w:val="00BC2116"/>
    <w:rPr>
      <w:sz w:val="22"/>
      <w:szCs w:val="22"/>
      <w:lang w:eastAsia="en-US"/>
    </w:rPr>
  </w:style>
  <w:style w:type="character" w:customStyle="1" w:styleId="h2">
    <w:name w:val="h2"/>
    <w:basedOn w:val="Domylnaczcionkaakapitu"/>
    <w:rsid w:val="001007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2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22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5122C"/>
    <w:rPr>
      <w:vertAlign w:val="superscript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D5122C"/>
    <w:rPr>
      <w:sz w:val="22"/>
      <w:szCs w:val="22"/>
      <w:lang w:eastAsia="en-US"/>
    </w:rPr>
  </w:style>
  <w:style w:type="paragraph" w:customStyle="1" w:styleId="Default">
    <w:name w:val="Default"/>
    <w:rsid w:val="00EC369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styleId="Odwoanieprzypisukocowego">
    <w:name w:val="endnote reference"/>
    <w:rsid w:val="00F829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959"/>
    <w:pPr>
      <w:suppressAutoHyphens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959"/>
    <w:rPr>
      <w:lang w:eastAsia="en-US"/>
    </w:rPr>
  </w:style>
  <w:style w:type="paragraph" w:customStyle="1" w:styleId="Zawartoramki">
    <w:name w:val="Zawartość ramki"/>
    <w:basedOn w:val="Normalny"/>
    <w:rsid w:val="00F82959"/>
    <w:pPr>
      <w:suppressAutoHyphens/>
    </w:pPr>
  </w:style>
  <w:style w:type="paragraph" w:styleId="Listapunktowana">
    <w:name w:val="List Bullet"/>
    <w:basedOn w:val="Normalny"/>
    <w:uiPriority w:val="99"/>
    <w:unhideWhenUsed/>
    <w:rsid w:val="006800A9"/>
    <w:pPr>
      <w:numPr>
        <w:numId w:val="1"/>
      </w:numPr>
      <w:contextualSpacing/>
    </w:pPr>
    <w:rPr>
      <w:rFonts w:ascii="Verdana" w:hAnsi="Verdana"/>
      <w:sz w:val="18"/>
    </w:rPr>
  </w:style>
  <w:style w:type="character" w:customStyle="1" w:styleId="Teksttreci">
    <w:name w:val="Tekst treści_"/>
    <w:link w:val="Teksttreci0"/>
    <w:rsid w:val="00397AA9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7AA9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  <w:lang w:eastAsia="pl-PL"/>
    </w:rPr>
  </w:style>
  <w:style w:type="character" w:customStyle="1" w:styleId="polecenie">
    <w:name w:val="polecenie"/>
    <w:rsid w:val="00174AF7"/>
  </w:style>
  <w:style w:type="numbering" w:customStyle="1" w:styleId="WWNum1">
    <w:name w:val="WWNum1"/>
    <w:basedOn w:val="Bezlisty"/>
    <w:rsid w:val="00174AF7"/>
    <w:pPr>
      <w:numPr>
        <w:numId w:val="4"/>
      </w:numPr>
    </w:pPr>
  </w:style>
  <w:style w:type="character" w:customStyle="1" w:styleId="FontStyle51">
    <w:name w:val="Font Style51"/>
    <w:basedOn w:val="Domylnaczcionkaakapitu"/>
    <w:uiPriority w:val="99"/>
    <w:rsid w:val="00174AF7"/>
    <w:rPr>
      <w:rFonts w:ascii="Verdana" w:hAnsi="Verdana" w:hint="default"/>
      <w:color w:val="000000"/>
    </w:rPr>
  </w:style>
  <w:style w:type="numbering" w:customStyle="1" w:styleId="WWNum6">
    <w:name w:val="WWNum6"/>
    <w:basedOn w:val="Bezlisty"/>
    <w:rsid w:val="00174AF7"/>
    <w:pPr>
      <w:numPr>
        <w:numId w:val="8"/>
      </w:numPr>
    </w:pPr>
  </w:style>
  <w:style w:type="paragraph" w:customStyle="1" w:styleId="Style11">
    <w:name w:val="Style11"/>
    <w:basedOn w:val="Normalny"/>
    <w:uiPriority w:val="99"/>
    <w:rsid w:val="00174AF7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23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D42AF"/>
    <w:rPr>
      <w:rFonts w:eastAsia="SimSun" w:cstheme="majorBidi"/>
      <w:b/>
      <w:bCs/>
      <w:color w:val="000000" w:themeColor="text1"/>
      <w:sz w:val="24"/>
      <w:szCs w:val="36"/>
    </w:rPr>
  </w:style>
  <w:style w:type="character" w:customStyle="1" w:styleId="hgkelc">
    <w:name w:val="hgkelc"/>
    <w:basedOn w:val="Domylnaczcionkaakapitu"/>
    <w:rsid w:val="00B57BF8"/>
  </w:style>
  <w:style w:type="character" w:customStyle="1" w:styleId="Nagwek2Znak">
    <w:name w:val="Nagłówek 2 Znak"/>
    <w:basedOn w:val="Domylnaczcionkaakapitu"/>
    <w:link w:val="Nagwek2"/>
    <w:uiPriority w:val="9"/>
    <w:rsid w:val="008A46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966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FontStyle22">
    <w:name w:val="Font Style22"/>
    <w:basedOn w:val="Domylnaczcionkaakapitu"/>
    <w:uiPriority w:val="99"/>
    <w:rsid w:val="001910F6"/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cp-slask.pl/" TargetMode="External"/><Relationship Id="rId13" Type="http://schemas.openxmlformats.org/officeDocument/2006/relationships/hyperlink" Target="mailto:scp@scp-slask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na.trolka@scp-slask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bara.cieslik@scp-sla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bi@scp-slask.pl" TargetMode="External"/><Relationship Id="rId10" Type="http://schemas.openxmlformats.org/officeDocument/2006/relationships/hyperlink" Target="mailto:zamowienia@scp-slask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regulamin" TargetMode="External"/><Relationship Id="rId14" Type="http://schemas.openxmlformats.org/officeDocument/2006/relationships/hyperlink" Target="http://bip.scp-slask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794AC-2BFA-46DC-AF60-6AF7582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1697</Words>
  <Characters>10184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Hewlett-Packard Company</Company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Dominika Kapuściok</dc:creator>
  <cp:lastModifiedBy>Barbara Cieślik</cp:lastModifiedBy>
  <cp:revision>9</cp:revision>
  <cp:lastPrinted>2026-01-15T10:56:00Z</cp:lastPrinted>
  <dcterms:created xsi:type="dcterms:W3CDTF">2026-01-15T07:10:00Z</dcterms:created>
  <dcterms:modified xsi:type="dcterms:W3CDTF">2026-01-15T13:11:00Z</dcterms:modified>
</cp:coreProperties>
</file>